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9CDCB" w14:textId="1B68A111" w:rsidR="001E12F5" w:rsidRDefault="001E12F5" w:rsidP="00D47676">
      <w:pPr>
        <w:tabs>
          <w:tab w:val="left" w:pos="5560"/>
        </w:tabs>
        <w:rPr>
          <w:b/>
          <w:color w:val="4F81BD"/>
          <w:sz w:val="40"/>
          <w:szCs w:val="40"/>
        </w:rPr>
      </w:pPr>
      <w:r w:rsidRPr="001A354C">
        <w:rPr>
          <w:rFonts w:ascii="Cambria" w:hAnsi="Cambria"/>
          <w:b/>
          <w:noProof/>
          <w:color w:val="0070C0"/>
          <w:sz w:val="36"/>
          <w:szCs w:val="28"/>
        </w:rPr>
        <w:drawing>
          <wp:inline distT="0" distB="0" distL="0" distR="0" wp14:anchorId="17F7C51F" wp14:editId="1751F5BB">
            <wp:extent cx="2352261" cy="450850"/>
            <wp:effectExtent l="0" t="0" r="0" b="635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9920" cy="45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065E5" w14:textId="35E35A86" w:rsidR="00D47676" w:rsidRPr="001E12F5" w:rsidRDefault="001E12F5" w:rsidP="001E12F5">
      <w:pPr>
        <w:tabs>
          <w:tab w:val="left" w:pos="5560"/>
        </w:tabs>
        <w:spacing w:before="120"/>
        <w:jc w:val="center"/>
        <w:rPr>
          <w:rFonts w:ascii="Cambria" w:hAnsi="Cambria"/>
          <w:b/>
          <w:sz w:val="24"/>
          <w:szCs w:val="28"/>
        </w:rPr>
      </w:pPr>
      <w:r w:rsidRPr="001E12F5">
        <w:rPr>
          <w:rFonts w:ascii="Cambria" w:hAnsi="Cambria"/>
          <w:b/>
          <w:sz w:val="24"/>
          <w:szCs w:val="28"/>
        </w:rPr>
        <w:t>GUIDANCE FOR DEVELOPING AN HONORS CONTRACT</w:t>
      </w:r>
    </w:p>
    <w:p w14:paraId="47C1E82B" w14:textId="77777777" w:rsidR="001704CA" w:rsidRPr="0098536C" w:rsidRDefault="001704CA">
      <w:pPr>
        <w:rPr>
          <w:rFonts w:ascii="Cambria" w:hAnsi="Cambria"/>
          <w:b/>
          <w:sz w:val="18"/>
          <w:szCs w:val="24"/>
        </w:rPr>
      </w:pPr>
    </w:p>
    <w:p w14:paraId="74F49BA0" w14:textId="7A77E0E1" w:rsidR="007C767D" w:rsidRPr="00472804" w:rsidRDefault="00B60A90">
      <w:pPr>
        <w:rPr>
          <w:rFonts w:ascii="Cambria" w:hAnsi="Cambria"/>
          <w:sz w:val="24"/>
          <w:szCs w:val="22"/>
        </w:rPr>
      </w:pPr>
      <w:r w:rsidRPr="00472804">
        <w:rPr>
          <w:rFonts w:ascii="Cambria" w:hAnsi="Cambria"/>
          <w:sz w:val="24"/>
          <w:szCs w:val="22"/>
        </w:rPr>
        <w:t>The Honors Contract</w:t>
      </w:r>
      <w:r w:rsidR="007C767D" w:rsidRPr="00472804">
        <w:rPr>
          <w:rFonts w:ascii="Cambria" w:hAnsi="Cambria"/>
          <w:sz w:val="24"/>
          <w:szCs w:val="22"/>
        </w:rPr>
        <w:t xml:space="preserve"> provides an option for RWU Honors students to </w:t>
      </w:r>
      <w:r w:rsidR="00397911" w:rsidRPr="00472804">
        <w:rPr>
          <w:rFonts w:ascii="Cambria" w:hAnsi="Cambria"/>
          <w:sz w:val="24"/>
          <w:szCs w:val="22"/>
        </w:rPr>
        <w:t>extend and deepe</w:t>
      </w:r>
      <w:r w:rsidR="00A1032D" w:rsidRPr="00472804">
        <w:rPr>
          <w:rFonts w:ascii="Cambria" w:hAnsi="Cambria"/>
          <w:sz w:val="24"/>
          <w:szCs w:val="22"/>
        </w:rPr>
        <w:t>n their participation in a non-h</w:t>
      </w:r>
      <w:r w:rsidR="00397911" w:rsidRPr="00472804">
        <w:rPr>
          <w:rFonts w:ascii="Cambria" w:hAnsi="Cambria"/>
          <w:sz w:val="24"/>
          <w:szCs w:val="22"/>
        </w:rPr>
        <w:t xml:space="preserve">onors course into an Honors experience. </w:t>
      </w:r>
      <w:r w:rsidR="007C767D" w:rsidRPr="00472804">
        <w:rPr>
          <w:rFonts w:ascii="Cambria" w:hAnsi="Cambria"/>
          <w:sz w:val="24"/>
          <w:szCs w:val="22"/>
        </w:rPr>
        <w:t xml:space="preserve"> </w:t>
      </w:r>
      <w:r w:rsidR="003F7735" w:rsidRPr="00472804">
        <w:rPr>
          <w:rFonts w:ascii="Cambria" w:hAnsi="Cambria"/>
          <w:sz w:val="24"/>
          <w:szCs w:val="22"/>
        </w:rPr>
        <w:t xml:space="preserve">It generally involves replacing </w:t>
      </w:r>
      <w:r w:rsidR="00F848FD">
        <w:rPr>
          <w:rFonts w:ascii="Cambria" w:hAnsi="Cambria"/>
          <w:sz w:val="24"/>
          <w:szCs w:val="22"/>
        </w:rPr>
        <w:t>one or more learning activities</w:t>
      </w:r>
      <w:r w:rsidR="003F7735" w:rsidRPr="00472804">
        <w:rPr>
          <w:rFonts w:ascii="Cambria" w:hAnsi="Cambria"/>
          <w:sz w:val="24"/>
          <w:szCs w:val="22"/>
        </w:rPr>
        <w:t xml:space="preserve"> in the non-honors course with one</w:t>
      </w:r>
      <w:r w:rsidR="00F848FD">
        <w:rPr>
          <w:rFonts w:ascii="Cambria" w:hAnsi="Cambria"/>
          <w:sz w:val="24"/>
          <w:szCs w:val="22"/>
        </w:rPr>
        <w:t>(s)</w:t>
      </w:r>
      <w:r w:rsidR="003F7735" w:rsidRPr="00472804">
        <w:rPr>
          <w:rFonts w:ascii="Cambria" w:hAnsi="Cambria"/>
          <w:sz w:val="24"/>
          <w:szCs w:val="22"/>
        </w:rPr>
        <w:t xml:space="preserve"> that represents the challenge of the Honors Program but can also involve additional work of an independent nature.</w:t>
      </w:r>
    </w:p>
    <w:p w14:paraId="67033971" w14:textId="77777777" w:rsidR="007C767D" w:rsidRPr="0098536C" w:rsidRDefault="007C767D">
      <w:pPr>
        <w:rPr>
          <w:rFonts w:ascii="Cambria" w:hAnsi="Cambria"/>
          <w:sz w:val="18"/>
          <w:szCs w:val="22"/>
        </w:rPr>
      </w:pPr>
    </w:p>
    <w:p w14:paraId="01BF88AF" w14:textId="4349DB6E" w:rsidR="00222036" w:rsidRPr="00472804" w:rsidRDefault="00CC5B30">
      <w:pPr>
        <w:rPr>
          <w:rFonts w:ascii="Cambria" w:hAnsi="Cambria"/>
          <w:sz w:val="24"/>
          <w:szCs w:val="22"/>
        </w:rPr>
      </w:pPr>
      <w:r w:rsidRPr="00472804">
        <w:rPr>
          <w:rFonts w:ascii="Cambria" w:hAnsi="Cambria"/>
          <w:sz w:val="24"/>
          <w:szCs w:val="22"/>
        </w:rPr>
        <w:t>The National Collegiat</w:t>
      </w:r>
      <w:r w:rsidR="00866ADF" w:rsidRPr="00472804">
        <w:rPr>
          <w:rFonts w:ascii="Cambria" w:hAnsi="Cambria"/>
          <w:sz w:val="24"/>
          <w:szCs w:val="22"/>
        </w:rPr>
        <w:t>e</w:t>
      </w:r>
      <w:r w:rsidR="00397911" w:rsidRPr="00472804">
        <w:rPr>
          <w:rFonts w:ascii="Cambria" w:hAnsi="Cambria"/>
          <w:sz w:val="24"/>
          <w:szCs w:val="22"/>
        </w:rPr>
        <w:t xml:space="preserve"> </w:t>
      </w:r>
      <w:r w:rsidRPr="00472804">
        <w:rPr>
          <w:rFonts w:ascii="Cambria" w:hAnsi="Cambria"/>
          <w:sz w:val="24"/>
          <w:szCs w:val="22"/>
        </w:rPr>
        <w:t>H</w:t>
      </w:r>
      <w:bookmarkStart w:id="0" w:name="_GoBack"/>
      <w:bookmarkEnd w:id="0"/>
      <w:r w:rsidRPr="00472804">
        <w:rPr>
          <w:rFonts w:ascii="Cambria" w:hAnsi="Cambria"/>
          <w:sz w:val="24"/>
          <w:szCs w:val="22"/>
        </w:rPr>
        <w:t xml:space="preserve">onors Council has identified </w:t>
      </w:r>
      <w:hyperlink r:id="rId8" w:history="1">
        <w:r w:rsidRPr="00472804">
          <w:rPr>
            <w:rStyle w:val="Hyperlink"/>
            <w:rFonts w:ascii="Cambria" w:hAnsi="Cambria"/>
            <w:sz w:val="24"/>
            <w:szCs w:val="22"/>
          </w:rPr>
          <w:t>signifi</w:t>
        </w:r>
        <w:r w:rsidR="00866ADF" w:rsidRPr="00472804">
          <w:rPr>
            <w:rStyle w:val="Hyperlink"/>
            <w:rFonts w:ascii="Cambria" w:hAnsi="Cambria"/>
            <w:sz w:val="24"/>
            <w:szCs w:val="22"/>
          </w:rPr>
          <w:t>cant features of an honors course</w:t>
        </w:r>
      </w:hyperlink>
      <w:r w:rsidRPr="00472804">
        <w:rPr>
          <w:rFonts w:ascii="Cambria" w:hAnsi="Cambria"/>
          <w:sz w:val="24"/>
          <w:szCs w:val="22"/>
        </w:rPr>
        <w:t xml:space="preserve">. </w:t>
      </w:r>
      <w:r w:rsidR="00866ADF" w:rsidRPr="00472804">
        <w:rPr>
          <w:rFonts w:ascii="Cambria" w:hAnsi="Cambria"/>
          <w:sz w:val="24"/>
          <w:szCs w:val="22"/>
        </w:rPr>
        <w:t>Th</w:t>
      </w:r>
      <w:r w:rsidR="00247AFE" w:rsidRPr="00472804">
        <w:rPr>
          <w:rFonts w:ascii="Cambria" w:hAnsi="Cambria"/>
          <w:sz w:val="24"/>
          <w:szCs w:val="22"/>
        </w:rPr>
        <w:t>is document incorporates that information into the RWU Honors Program mission, to provide a guide to</w:t>
      </w:r>
      <w:r w:rsidR="00866ADF" w:rsidRPr="00472804">
        <w:rPr>
          <w:rFonts w:ascii="Cambria" w:hAnsi="Cambria"/>
          <w:sz w:val="24"/>
          <w:szCs w:val="22"/>
        </w:rPr>
        <w:t xml:space="preserve"> </w:t>
      </w:r>
      <w:r w:rsidR="00397911" w:rsidRPr="00472804">
        <w:rPr>
          <w:rFonts w:ascii="Cambria" w:hAnsi="Cambria"/>
          <w:sz w:val="24"/>
          <w:szCs w:val="22"/>
        </w:rPr>
        <w:t xml:space="preserve">developing </w:t>
      </w:r>
      <w:r w:rsidR="00247AFE" w:rsidRPr="00472804">
        <w:rPr>
          <w:rFonts w:ascii="Cambria" w:hAnsi="Cambria"/>
          <w:sz w:val="24"/>
          <w:szCs w:val="22"/>
        </w:rPr>
        <w:t xml:space="preserve">and implementing </w:t>
      </w:r>
      <w:r w:rsidR="00F848FD">
        <w:rPr>
          <w:rFonts w:ascii="Cambria" w:hAnsi="Cambria"/>
          <w:sz w:val="24"/>
          <w:szCs w:val="22"/>
        </w:rPr>
        <w:t>an</w:t>
      </w:r>
      <w:r w:rsidR="00081579" w:rsidRPr="00472804">
        <w:rPr>
          <w:rFonts w:ascii="Cambria" w:hAnsi="Cambria"/>
          <w:sz w:val="24"/>
          <w:szCs w:val="22"/>
        </w:rPr>
        <w:t xml:space="preserve"> Honors Contract</w:t>
      </w:r>
      <w:r w:rsidR="00397911" w:rsidRPr="00472804">
        <w:rPr>
          <w:rFonts w:ascii="Cambria" w:hAnsi="Cambria"/>
          <w:sz w:val="24"/>
          <w:szCs w:val="22"/>
        </w:rPr>
        <w:t xml:space="preserve">. </w:t>
      </w:r>
    </w:p>
    <w:p w14:paraId="2BEB52E1" w14:textId="77777777" w:rsidR="007C767D" w:rsidRPr="0098536C" w:rsidRDefault="007C767D">
      <w:pPr>
        <w:rPr>
          <w:rFonts w:ascii="Cambria" w:hAnsi="Cambria"/>
          <w:sz w:val="18"/>
          <w:szCs w:val="22"/>
        </w:rPr>
      </w:pPr>
    </w:p>
    <w:p w14:paraId="7DD74925" w14:textId="73987E5A" w:rsidR="007C767D" w:rsidRPr="00472804" w:rsidRDefault="007C767D">
      <w:pPr>
        <w:rPr>
          <w:rFonts w:ascii="Cambria" w:hAnsi="Cambria"/>
          <w:sz w:val="24"/>
          <w:szCs w:val="22"/>
        </w:rPr>
      </w:pPr>
      <w:r w:rsidRPr="00472804">
        <w:rPr>
          <w:rFonts w:ascii="Cambria" w:hAnsi="Cambria"/>
          <w:sz w:val="24"/>
          <w:szCs w:val="22"/>
        </w:rPr>
        <w:t>Upon</w:t>
      </w:r>
      <w:r w:rsidR="00081579" w:rsidRPr="00472804">
        <w:rPr>
          <w:rFonts w:ascii="Cambria" w:hAnsi="Cambria"/>
          <w:sz w:val="24"/>
          <w:szCs w:val="22"/>
        </w:rPr>
        <w:t xml:space="preserve"> completion of the Honors Contract</w:t>
      </w:r>
      <w:r w:rsidRPr="00472804">
        <w:rPr>
          <w:rFonts w:ascii="Cambria" w:hAnsi="Cambria"/>
          <w:sz w:val="24"/>
          <w:szCs w:val="22"/>
        </w:rPr>
        <w:t xml:space="preserve"> course, students should be able to:</w:t>
      </w:r>
    </w:p>
    <w:p w14:paraId="471E0541" w14:textId="77777777" w:rsidR="007C767D" w:rsidRPr="00F848FD" w:rsidRDefault="009737B8" w:rsidP="00682AEE">
      <w:pPr>
        <w:numPr>
          <w:ilvl w:val="0"/>
          <w:numId w:val="2"/>
        </w:numPr>
        <w:rPr>
          <w:rFonts w:ascii="Cambria" w:hAnsi="Cambria"/>
          <w:b/>
          <w:sz w:val="22"/>
          <w:szCs w:val="22"/>
        </w:rPr>
      </w:pPr>
      <w:r w:rsidRPr="00F848FD">
        <w:rPr>
          <w:rFonts w:ascii="Cambria" w:hAnsi="Cambria" w:cs="Garamond"/>
          <w:sz w:val="22"/>
          <w:szCs w:val="22"/>
        </w:rPr>
        <w:t>Analyze</w:t>
      </w:r>
      <w:r w:rsidR="007C767D" w:rsidRPr="00F848FD">
        <w:rPr>
          <w:rFonts w:ascii="Cambria" w:hAnsi="Cambria" w:cs="Garamond"/>
          <w:sz w:val="22"/>
          <w:szCs w:val="22"/>
        </w:rPr>
        <w:t xml:space="preserve"> knowledge (facts</w:t>
      </w:r>
      <w:r w:rsidRPr="00F848FD">
        <w:rPr>
          <w:rFonts w:ascii="Cambria" w:hAnsi="Cambria" w:cs="Garamond"/>
          <w:sz w:val="22"/>
          <w:szCs w:val="22"/>
        </w:rPr>
        <w:t>, theories, etc.) from the course,</w:t>
      </w:r>
      <w:r w:rsidR="007C767D" w:rsidRPr="00F848FD">
        <w:rPr>
          <w:rFonts w:ascii="Cambria" w:hAnsi="Cambria" w:cs="Garamond"/>
          <w:sz w:val="22"/>
          <w:szCs w:val="22"/>
        </w:rPr>
        <w:t xml:space="preserve"> maki</w:t>
      </w:r>
      <w:r w:rsidR="00682AEE" w:rsidRPr="00F848FD">
        <w:rPr>
          <w:rFonts w:ascii="Cambria" w:hAnsi="Cambria" w:cs="Garamond"/>
          <w:sz w:val="22"/>
          <w:szCs w:val="22"/>
        </w:rPr>
        <w:t xml:space="preserve">ng relevant connections to </w:t>
      </w:r>
      <w:r w:rsidR="00B60A90" w:rsidRPr="00F848FD">
        <w:rPr>
          <w:rFonts w:ascii="Cambria" w:hAnsi="Cambria" w:cs="Garamond"/>
          <w:sz w:val="22"/>
          <w:szCs w:val="22"/>
        </w:rPr>
        <w:t xml:space="preserve">the </w:t>
      </w:r>
      <w:r w:rsidR="00682AEE" w:rsidRPr="00F848FD">
        <w:rPr>
          <w:rFonts w:ascii="Cambria" w:hAnsi="Cambria" w:cs="Garamond"/>
          <w:sz w:val="22"/>
          <w:szCs w:val="22"/>
        </w:rPr>
        <w:t>public</w:t>
      </w:r>
      <w:r w:rsidR="00B60A90" w:rsidRPr="00F848FD">
        <w:rPr>
          <w:rFonts w:ascii="Cambria" w:hAnsi="Cambria" w:cs="Garamond"/>
          <w:sz w:val="22"/>
          <w:szCs w:val="22"/>
        </w:rPr>
        <w:t xml:space="preserve"> sphere </w:t>
      </w:r>
      <w:r w:rsidR="007C767D" w:rsidRPr="00F848FD">
        <w:rPr>
          <w:rFonts w:ascii="Cambria" w:hAnsi="Cambria" w:cs="Garamond"/>
          <w:sz w:val="22"/>
          <w:szCs w:val="22"/>
        </w:rPr>
        <w:t xml:space="preserve">and to </w:t>
      </w:r>
      <w:r w:rsidR="00682AEE" w:rsidRPr="00F848FD">
        <w:rPr>
          <w:rFonts w:ascii="Cambria" w:hAnsi="Cambria" w:cs="Garamond"/>
          <w:sz w:val="22"/>
          <w:szCs w:val="22"/>
        </w:rPr>
        <w:t>one's parti</w:t>
      </w:r>
      <w:r w:rsidRPr="00F848FD">
        <w:rPr>
          <w:rFonts w:ascii="Cambria" w:hAnsi="Cambria" w:cs="Garamond"/>
          <w:sz w:val="22"/>
          <w:szCs w:val="22"/>
        </w:rPr>
        <w:t xml:space="preserve">cipation in community life as a </w:t>
      </w:r>
      <w:r w:rsidR="00682AEE" w:rsidRPr="00F848FD">
        <w:rPr>
          <w:rFonts w:ascii="Cambria" w:hAnsi="Cambria" w:cs="Garamond"/>
          <w:sz w:val="22"/>
          <w:szCs w:val="22"/>
        </w:rPr>
        <w:t>professional and as a citizen.</w:t>
      </w:r>
    </w:p>
    <w:p w14:paraId="65BC6F58" w14:textId="77777777" w:rsidR="00D44A0F" w:rsidRPr="00F848FD" w:rsidRDefault="00D44A0F" w:rsidP="00D44A0F">
      <w:pPr>
        <w:numPr>
          <w:ilvl w:val="0"/>
          <w:numId w:val="2"/>
        </w:numPr>
        <w:rPr>
          <w:rFonts w:ascii="Cambria" w:hAnsi="Cambria"/>
          <w:b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 xml:space="preserve">Critically reflect upon </w:t>
      </w:r>
      <w:r w:rsidR="009737B8" w:rsidRPr="00F848FD">
        <w:rPr>
          <w:rFonts w:ascii="Cambria" w:hAnsi="Cambria"/>
          <w:sz w:val="22"/>
          <w:szCs w:val="22"/>
        </w:rPr>
        <w:t xml:space="preserve">the course and its co-curricular </w:t>
      </w:r>
      <w:r w:rsidR="00B60A90" w:rsidRPr="00F848FD">
        <w:rPr>
          <w:rFonts w:ascii="Cambria" w:hAnsi="Cambria"/>
          <w:sz w:val="22"/>
          <w:szCs w:val="22"/>
        </w:rPr>
        <w:t xml:space="preserve">engagement </w:t>
      </w:r>
      <w:r w:rsidR="00CE53A4" w:rsidRPr="00F848FD">
        <w:rPr>
          <w:rFonts w:ascii="Cambria" w:hAnsi="Cambria"/>
          <w:sz w:val="22"/>
          <w:szCs w:val="22"/>
        </w:rPr>
        <w:t>in light of the student’s broader Honors experience and the role of knowledge as service</w:t>
      </w:r>
      <w:r w:rsidRPr="00F848FD">
        <w:rPr>
          <w:rFonts w:ascii="Cambria" w:hAnsi="Cambria"/>
          <w:sz w:val="22"/>
          <w:szCs w:val="22"/>
        </w:rPr>
        <w:t>.</w:t>
      </w:r>
    </w:p>
    <w:p w14:paraId="21C5360F" w14:textId="77777777" w:rsidR="00222036" w:rsidRPr="0098536C" w:rsidRDefault="00222036">
      <w:pPr>
        <w:rPr>
          <w:rFonts w:ascii="Cambria" w:hAnsi="Cambria"/>
          <w:sz w:val="18"/>
          <w:szCs w:val="22"/>
        </w:rPr>
      </w:pPr>
    </w:p>
    <w:p w14:paraId="25B7B20C" w14:textId="65B2C39E" w:rsidR="00222036" w:rsidRPr="00472804" w:rsidRDefault="00222036">
      <w:pPr>
        <w:rPr>
          <w:rFonts w:ascii="Cambria" w:hAnsi="Cambria"/>
          <w:sz w:val="24"/>
          <w:szCs w:val="22"/>
        </w:rPr>
      </w:pPr>
      <w:r w:rsidRPr="00472804">
        <w:rPr>
          <w:rFonts w:ascii="Cambria" w:hAnsi="Cambria"/>
          <w:sz w:val="24"/>
          <w:szCs w:val="22"/>
        </w:rPr>
        <w:t xml:space="preserve">The </w:t>
      </w:r>
      <w:r w:rsidRPr="00F848FD">
        <w:rPr>
          <w:rFonts w:ascii="Cambria" w:hAnsi="Cambria"/>
          <w:sz w:val="24"/>
          <w:szCs w:val="22"/>
        </w:rPr>
        <w:t xml:space="preserve">Honors </w:t>
      </w:r>
      <w:r w:rsidR="00A02D2A" w:rsidRPr="00F848FD">
        <w:rPr>
          <w:rFonts w:ascii="Cambria" w:hAnsi="Cambria"/>
          <w:sz w:val="24"/>
          <w:szCs w:val="22"/>
        </w:rPr>
        <w:t>Contract</w:t>
      </w:r>
      <w:r w:rsidR="00A02D2A" w:rsidRPr="00472804">
        <w:rPr>
          <w:rFonts w:ascii="Cambria" w:hAnsi="Cambria"/>
          <w:b/>
          <w:sz w:val="24"/>
          <w:szCs w:val="22"/>
        </w:rPr>
        <w:t xml:space="preserve"> </w:t>
      </w:r>
      <w:r w:rsidRPr="00472804">
        <w:rPr>
          <w:rFonts w:ascii="Cambria" w:hAnsi="Cambria"/>
          <w:sz w:val="24"/>
          <w:szCs w:val="22"/>
        </w:rPr>
        <w:t xml:space="preserve">is </w:t>
      </w:r>
      <w:r w:rsidR="00A1032D" w:rsidRPr="00472804">
        <w:rPr>
          <w:rFonts w:ascii="Cambria" w:hAnsi="Cambria"/>
          <w:sz w:val="24"/>
          <w:szCs w:val="22"/>
        </w:rPr>
        <w:t>co-</w:t>
      </w:r>
      <w:r w:rsidRPr="00472804">
        <w:rPr>
          <w:rFonts w:ascii="Cambria" w:hAnsi="Cambria"/>
          <w:sz w:val="24"/>
          <w:szCs w:val="22"/>
        </w:rPr>
        <w:t xml:space="preserve">written by the student and the </w:t>
      </w:r>
      <w:r w:rsidR="00F848FD">
        <w:rPr>
          <w:rFonts w:ascii="Cambria" w:hAnsi="Cambria"/>
          <w:sz w:val="24"/>
          <w:szCs w:val="22"/>
        </w:rPr>
        <w:t>instructor</w:t>
      </w:r>
      <w:r w:rsidR="00A1032D" w:rsidRPr="00472804">
        <w:rPr>
          <w:rFonts w:ascii="Cambria" w:hAnsi="Cambria"/>
          <w:sz w:val="24"/>
          <w:szCs w:val="22"/>
        </w:rPr>
        <w:t xml:space="preserve"> and must be approved by the </w:t>
      </w:r>
      <w:r w:rsidR="0098536C">
        <w:rPr>
          <w:rFonts w:ascii="Cambria" w:hAnsi="Cambria"/>
          <w:sz w:val="24"/>
          <w:szCs w:val="22"/>
        </w:rPr>
        <w:t xml:space="preserve">Curriculum subcommittee of the </w:t>
      </w:r>
      <w:r w:rsidR="00A1032D" w:rsidRPr="00472804">
        <w:rPr>
          <w:rFonts w:ascii="Cambria" w:hAnsi="Cambria"/>
          <w:sz w:val="24"/>
          <w:szCs w:val="22"/>
        </w:rPr>
        <w:t xml:space="preserve">Honors </w:t>
      </w:r>
      <w:r w:rsidR="0098536C">
        <w:rPr>
          <w:rFonts w:ascii="Cambria" w:hAnsi="Cambria"/>
          <w:sz w:val="24"/>
          <w:szCs w:val="22"/>
        </w:rPr>
        <w:t>Advisory Council.</w:t>
      </w:r>
      <w:r w:rsidRPr="00472804">
        <w:rPr>
          <w:rFonts w:ascii="Cambria" w:hAnsi="Cambria"/>
          <w:sz w:val="24"/>
          <w:szCs w:val="22"/>
        </w:rPr>
        <w:t xml:space="preserve">  It should provide answers to questions such as the following:</w:t>
      </w:r>
    </w:p>
    <w:p w14:paraId="205A23A2" w14:textId="77777777" w:rsidR="00222036" w:rsidRPr="00F848FD" w:rsidRDefault="00222036">
      <w:pPr>
        <w:numPr>
          <w:ilvl w:val="0"/>
          <w:numId w:val="5"/>
        </w:numPr>
        <w:rPr>
          <w:rFonts w:ascii="Cambria" w:hAnsi="Cambria"/>
          <w:b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How does the honors part of the course extend or deepen the honors student’s learning experience in the non-honors course?</w:t>
      </w:r>
    </w:p>
    <w:p w14:paraId="3D15B1DA" w14:textId="6B950E1B" w:rsidR="00222036" w:rsidRPr="00F848FD" w:rsidRDefault="00222036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 xml:space="preserve">What </w:t>
      </w:r>
      <w:r w:rsidR="00C5307A" w:rsidRPr="00F848FD">
        <w:rPr>
          <w:rFonts w:ascii="Cambria" w:hAnsi="Cambria"/>
          <w:sz w:val="22"/>
          <w:szCs w:val="22"/>
        </w:rPr>
        <w:t xml:space="preserve">honors </w:t>
      </w:r>
      <w:r w:rsidRPr="00F848FD">
        <w:rPr>
          <w:rFonts w:ascii="Cambria" w:hAnsi="Cambria"/>
          <w:sz w:val="22"/>
          <w:szCs w:val="22"/>
        </w:rPr>
        <w:t xml:space="preserve">outcomes </w:t>
      </w:r>
      <w:r w:rsidR="00F848FD">
        <w:rPr>
          <w:rFonts w:ascii="Cambria" w:hAnsi="Cambria"/>
          <w:sz w:val="22"/>
          <w:szCs w:val="22"/>
        </w:rPr>
        <w:t>will be addressed</w:t>
      </w:r>
      <w:r w:rsidRPr="00F848FD">
        <w:rPr>
          <w:rFonts w:ascii="Cambria" w:hAnsi="Cambria"/>
          <w:sz w:val="22"/>
          <w:szCs w:val="22"/>
        </w:rPr>
        <w:t xml:space="preserve"> in the course? How will the outcomes enrich the student’s honors learning?</w:t>
      </w:r>
    </w:p>
    <w:p w14:paraId="0454D449" w14:textId="77777777" w:rsidR="00222036" w:rsidRPr="00F848FD" w:rsidRDefault="00222036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How will the honors work be assessed?</w:t>
      </w:r>
    </w:p>
    <w:p w14:paraId="4560B110" w14:textId="3E303C4B" w:rsidR="002E449A" w:rsidRPr="00F848FD" w:rsidRDefault="002E449A" w:rsidP="002E449A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What co-curricular event</w:t>
      </w:r>
      <w:r w:rsidR="00081579" w:rsidRPr="00F848FD">
        <w:rPr>
          <w:rFonts w:ascii="Cambria" w:hAnsi="Cambria"/>
          <w:sz w:val="22"/>
          <w:szCs w:val="22"/>
        </w:rPr>
        <w:t>(s)</w:t>
      </w:r>
      <w:r w:rsidRPr="00F848FD">
        <w:rPr>
          <w:rFonts w:ascii="Cambria" w:hAnsi="Cambria"/>
          <w:sz w:val="22"/>
          <w:szCs w:val="22"/>
        </w:rPr>
        <w:t xml:space="preserve"> </w:t>
      </w:r>
      <w:r w:rsidR="00B33C7D">
        <w:rPr>
          <w:rFonts w:ascii="Cambria" w:hAnsi="Cambria"/>
          <w:sz w:val="22"/>
          <w:szCs w:val="22"/>
        </w:rPr>
        <w:t xml:space="preserve">(if any) </w:t>
      </w:r>
      <w:r w:rsidRPr="00F848FD">
        <w:rPr>
          <w:rFonts w:ascii="Cambria" w:hAnsi="Cambria"/>
          <w:sz w:val="22"/>
          <w:szCs w:val="22"/>
        </w:rPr>
        <w:t xml:space="preserve">have </w:t>
      </w:r>
      <w:r w:rsidR="00081579" w:rsidRPr="00F848FD">
        <w:rPr>
          <w:rFonts w:ascii="Cambria" w:hAnsi="Cambria"/>
          <w:sz w:val="22"/>
          <w:szCs w:val="22"/>
        </w:rPr>
        <w:t>you designated for the course? How do these</w:t>
      </w:r>
      <w:r w:rsidRPr="00F848FD">
        <w:rPr>
          <w:rFonts w:ascii="Cambria" w:hAnsi="Cambria"/>
          <w:sz w:val="22"/>
          <w:szCs w:val="22"/>
        </w:rPr>
        <w:t xml:space="preserve"> event</w:t>
      </w:r>
      <w:r w:rsidR="00081579" w:rsidRPr="00F848FD">
        <w:rPr>
          <w:rFonts w:ascii="Cambria" w:hAnsi="Cambria"/>
          <w:sz w:val="22"/>
          <w:szCs w:val="22"/>
        </w:rPr>
        <w:t>s</w:t>
      </w:r>
      <w:r w:rsidRPr="00F848FD">
        <w:rPr>
          <w:rFonts w:ascii="Cambria" w:hAnsi="Cambria"/>
          <w:sz w:val="22"/>
          <w:szCs w:val="22"/>
        </w:rPr>
        <w:t xml:space="preserve"> enhance and/or deepen the student’s engagement with the course or material?</w:t>
      </w:r>
    </w:p>
    <w:p w14:paraId="297583A9" w14:textId="77777777" w:rsidR="00222036" w:rsidRPr="0098536C" w:rsidRDefault="00222036">
      <w:pPr>
        <w:rPr>
          <w:rFonts w:ascii="Cambria" w:hAnsi="Cambria"/>
          <w:sz w:val="18"/>
          <w:szCs w:val="22"/>
        </w:rPr>
      </w:pPr>
    </w:p>
    <w:p w14:paraId="653B0704" w14:textId="4CFC0CE5" w:rsidR="00472804" w:rsidRDefault="00222036">
      <w:pPr>
        <w:rPr>
          <w:rFonts w:ascii="Cambria" w:hAnsi="Cambria"/>
          <w:sz w:val="24"/>
          <w:szCs w:val="22"/>
        </w:rPr>
      </w:pPr>
      <w:r w:rsidRPr="00472804">
        <w:rPr>
          <w:rFonts w:ascii="Cambria" w:hAnsi="Cambria"/>
          <w:sz w:val="24"/>
          <w:szCs w:val="22"/>
        </w:rPr>
        <w:t xml:space="preserve">The student and the </w:t>
      </w:r>
      <w:r w:rsidR="00F848FD">
        <w:rPr>
          <w:rFonts w:ascii="Cambria" w:hAnsi="Cambria"/>
          <w:sz w:val="24"/>
          <w:szCs w:val="22"/>
        </w:rPr>
        <w:t>instructor</w:t>
      </w:r>
      <w:r w:rsidRPr="00472804">
        <w:rPr>
          <w:rFonts w:ascii="Cambria" w:hAnsi="Cambria"/>
          <w:sz w:val="24"/>
          <w:szCs w:val="22"/>
        </w:rPr>
        <w:t xml:space="preserve"> should collaboratively complete and sign the </w:t>
      </w:r>
      <w:r w:rsidR="00081579" w:rsidRPr="00F848FD">
        <w:rPr>
          <w:rFonts w:ascii="Cambria" w:hAnsi="Cambria"/>
          <w:sz w:val="24"/>
          <w:szCs w:val="22"/>
        </w:rPr>
        <w:t>Honors Contract</w:t>
      </w:r>
      <w:r w:rsidR="00081579" w:rsidRPr="00472804">
        <w:rPr>
          <w:rFonts w:ascii="Cambria" w:hAnsi="Cambria"/>
          <w:sz w:val="24"/>
          <w:szCs w:val="22"/>
        </w:rPr>
        <w:t xml:space="preserve"> </w:t>
      </w:r>
      <w:r w:rsidRPr="00472804">
        <w:rPr>
          <w:rFonts w:ascii="Cambria" w:hAnsi="Cambria"/>
          <w:sz w:val="24"/>
          <w:szCs w:val="22"/>
        </w:rPr>
        <w:t xml:space="preserve">form.  </w:t>
      </w:r>
      <w:r w:rsidR="00C5307A" w:rsidRPr="00472804">
        <w:rPr>
          <w:rFonts w:ascii="Cambria" w:hAnsi="Cambria"/>
          <w:sz w:val="24"/>
          <w:szCs w:val="22"/>
        </w:rPr>
        <w:t>In the supporting documentation</w:t>
      </w:r>
      <w:r w:rsidRPr="00472804">
        <w:rPr>
          <w:rFonts w:ascii="Cambria" w:hAnsi="Cambria"/>
          <w:sz w:val="24"/>
          <w:szCs w:val="22"/>
        </w:rPr>
        <w:t>, the student and faculty member should agree on the issues described in the questions listed above.</w:t>
      </w:r>
    </w:p>
    <w:p w14:paraId="24891B97" w14:textId="77777777" w:rsidR="00472804" w:rsidRPr="0098536C" w:rsidRDefault="00472804">
      <w:pPr>
        <w:rPr>
          <w:rFonts w:ascii="Cambria" w:hAnsi="Cambria"/>
          <w:sz w:val="18"/>
          <w:szCs w:val="22"/>
        </w:rPr>
      </w:pPr>
    </w:p>
    <w:p w14:paraId="230C72D7" w14:textId="5F2916F9" w:rsidR="00353000" w:rsidRPr="00472804" w:rsidRDefault="00353000">
      <w:pPr>
        <w:rPr>
          <w:rFonts w:ascii="Cambria" w:hAnsi="Cambria"/>
          <w:sz w:val="24"/>
          <w:szCs w:val="22"/>
        </w:rPr>
      </w:pPr>
      <w:r w:rsidRPr="00472804">
        <w:rPr>
          <w:rFonts w:ascii="Cambria" w:hAnsi="Cambria"/>
          <w:sz w:val="24"/>
          <w:szCs w:val="22"/>
        </w:rPr>
        <w:t xml:space="preserve">Here are some suggested ways of providing unique or extra challenges for the </w:t>
      </w:r>
      <w:r w:rsidR="003F3738" w:rsidRPr="00F848FD">
        <w:rPr>
          <w:rFonts w:ascii="Cambria" w:hAnsi="Cambria"/>
          <w:sz w:val="24"/>
          <w:szCs w:val="22"/>
        </w:rPr>
        <w:t>Honors Contract</w:t>
      </w:r>
      <w:r w:rsidR="00B3768E" w:rsidRPr="00472804">
        <w:rPr>
          <w:rFonts w:ascii="Cambria" w:hAnsi="Cambria"/>
          <w:sz w:val="24"/>
          <w:szCs w:val="22"/>
        </w:rPr>
        <w:t xml:space="preserve"> (adapted from Miami U Honors Program):</w:t>
      </w:r>
    </w:p>
    <w:p w14:paraId="6A233155" w14:textId="77777777" w:rsidR="00353000" w:rsidRPr="00F848FD" w:rsidRDefault="00353000" w:rsidP="00353000">
      <w:pPr>
        <w:numPr>
          <w:ilvl w:val="0"/>
          <w:numId w:val="5"/>
        </w:numPr>
        <w:rPr>
          <w:rFonts w:ascii="Cambria" w:hAnsi="Cambria"/>
          <w:b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 xml:space="preserve">Directed readings and </w:t>
      </w:r>
      <w:r w:rsidR="00F60F3C" w:rsidRPr="00F848FD">
        <w:rPr>
          <w:rFonts w:ascii="Cambria" w:hAnsi="Cambria"/>
          <w:sz w:val="22"/>
          <w:szCs w:val="22"/>
        </w:rPr>
        <w:t xml:space="preserve">focused </w:t>
      </w:r>
      <w:r w:rsidRPr="00F848FD">
        <w:rPr>
          <w:rFonts w:ascii="Cambria" w:hAnsi="Cambria"/>
          <w:sz w:val="22"/>
          <w:szCs w:val="22"/>
        </w:rPr>
        <w:t>discussions with the instructor</w:t>
      </w:r>
      <w:r w:rsidR="006E6AD3" w:rsidRPr="00F848FD">
        <w:rPr>
          <w:rFonts w:ascii="Cambria" w:hAnsi="Cambria"/>
          <w:sz w:val="22"/>
          <w:szCs w:val="22"/>
        </w:rPr>
        <w:t xml:space="preserve"> accompanied by an academic blog or journal on readings and assignments</w:t>
      </w:r>
    </w:p>
    <w:p w14:paraId="632869B6" w14:textId="77777777" w:rsidR="00353000" w:rsidRPr="00F848FD" w:rsidRDefault="00F60F3C" w:rsidP="00353000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Independent or collaborative research-oriented project</w:t>
      </w:r>
      <w:r w:rsidR="006E6AD3" w:rsidRPr="00F848FD">
        <w:rPr>
          <w:rFonts w:ascii="Cambria" w:hAnsi="Cambria"/>
          <w:sz w:val="22"/>
          <w:szCs w:val="22"/>
        </w:rPr>
        <w:t xml:space="preserve"> where the student is a co-investigator</w:t>
      </w:r>
    </w:p>
    <w:p w14:paraId="206C512C" w14:textId="77777777" w:rsidR="00F60F3C" w:rsidRPr="00F848FD" w:rsidRDefault="00F60F3C" w:rsidP="00353000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Extensive literature review or annotated bibliography</w:t>
      </w:r>
    </w:p>
    <w:p w14:paraId="7672C798" w14:textId="77777777" w:rsidR="00F60F3C" w:rsidRPr="00F848FD" w:rsidRDefault="00F60F3C" w:rsidP="00353000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Development of supplementary course materials (PPT slides, handouts, curricula, lesson plans, etc.)</w:t>
      </w:r>
    </w:p>
    <w:p w14:paraId="2C5FFE6B" w14:textId="77777777" w:rsidR="00F60F3C" w:rsidRPr="00F848FD" w:rsidRDefault="00F60F3C" w:rsidP="006E6AD3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Service learning project tied to the aims of the course</w:t>
      </w:r>
      <w:r w:rsidR="006E6AD3" w:rsidRPr="00F848FD">
        <w:rPr>
          <w:rFonts w:ascii="Cambria" w:hAnsi="Cambria"/>
          <w:sz w:val="22"/>
          <w:szCs w:val="22"/>
        </w:rPr>
        <w:t xml:space="preserve"> which includes a reflective component</w:t>
      </w:r>
    </w:p>
    <w:p w14:paraId="79B00D6F" w14:textId="77777777" w:rsidR="00F60F3C" w:rsidRPr="00F848FD" w:rsidRDefault="00F60F3C" w:rsidP="00353000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Multimedia project</w:t>
      </w:r>
    </w:p>
    <w:p w14:paraId="72004EDC" w14:textId="77777777" w:rsidR="00F60F3C" w:rsidRPr="00F848FD" w:rsidRDefault="00F60F3C" w:rsidP="00353000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Assignment encouraging the use or understanding of research methods</w:t>
      </w:r>
    </w:p>
    <w:p w14:paraId="10DE51B9" w14:textId="77777777" w:rsidR="00353000" w:rsidRPr="00F848FD" w:rsidRDefault="00F60F3C" w:rsidP="00F60F3C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Reflective learning portfolio</w:t>
      </w:r>
    </w:p>
    <w:p w14:paraId="3BF1ED2A" w14:textId="77777777" w:rsidR="003A20CD" w:rsidRPr="00F848FD" w:rsidRDefault="003A20CD" w:rsidP="003A20CD">
      <w:pPr>
        <w:numPr>
          <w:ilvl w:val="0"/>
          <w:numId w:val="5"/>
        </w:numPr>
        <w:rPr>
          <w:rFonts w:ascii="Cambria" w:hAnsi="Cambria"/>
          <w:b/>
          <w:sz w:val="22"/>
          <w:szCs w:val="22"/>
        </w:rPr>
      </w:pPr>
      <w:r w:rsidRPr="00F848FD">
        <w:rPr>
          <w:rFonts w:ascii="Cambria" w:hAnsi="Cambria"/>
          <w:sz w:val="22"/>
          <w:szCs w:val="22"/>
        </w:rPr>
        <w:t>Intensive, substantive writing assignment—ideally designed for presentation and/or publication</w:t>
      </w:r>
    </w:p>
    <w:p w14:paraId="4B243E9F" w14:textId="77777777" w:rsidR="00222036" w:rsidRPr="0098536C" w:rsidRDefault="00222036">
      <w:pPr>
        <w:rPr>
          <w:rFonts w:ascii="Cambria" w:hAnsi="Cambria"/>
          <w:sz w:val="18"/>
          <w:szCs w:val="22"/>
        </w:rPr>
      </w:pPr>
    </w:p>
    <w:p w14:paraId="232CD58F" w14:textId="5EC839C0" w:rsidR="009D71AD" w:rsidRPr="00F848FD" w:rsidRDefault="00EA2500" w:rsidP="00472804">
      <w:pPr>
        <w:rPr>
          <w:rFonts w:ascii="Cambria" w:hAnsi="Cambria" w:cs="Courier New"/>
          <w:sz w:val="22"/>
          <w:szCs w:val="22"/>
        </w:rPr>
      </w:pPr>
      <w:r w:rsidRPr="00472804">
        <w:rPr>
          <w:rFonts w:ascii="Cambria" w:hAnsi="Cambria"/>
          <w:sz w:val="24"/>
          <w:szCs w:val="22"/>
        </w:rPr>
        <w:t xml:space="preserve">This is meant to be a set of guidelines, not a rigid formula, so anyone writing an </w:t>
      </w:r>
      <w:r w:rsidRPr="00F848FD">
        <w:rPr>
          <w:rFonts w:ascii="Cambria" w:hAnsi="Cambria"/>
          <w:sz w:val="24"/>
          <w:szCs w:val="22"/>
        </w:rPr>
        <w:t>Honors Contract</w:t>
      </w:r>
      <w:r w:rsidRPr="00472804">
        <w:rPr>
          <w:rFonts w:ascii="Cambria" w:hAnsi="Cambria"/>
          <w:sz w:val="24"/>
          <w:szCs w:val="22"/>
        </w:rPr>
        <w:t xml:space="preserve"> should feel free to adjust them as appropriate.  </w:t>
      </w:r>
      <w:r w:rsidR="00222036" w:rsidRPr="00472804">
        <w:rPr>
          <w:rFonts w:ascii="Cambria" w:hAnsi="Cambria"/>
          <w:sz w:val="24"/>
          <w:szCs w:val="22"/>
        </w:rPr>
        <w:t xml:space="preserve">The main purpose to keep in mind when crafting an </w:t>
      </w:r>
      <w:r w:rsidR="00222036" w:rsidRPr="00F848FD">
        <w:rPr>
          <w:rFonts w:ascii="Cambria" w:hAnsi="Cambria"/>
          <w:sz w:val="24"/>
          <w:szCs w:val="22"/>
        </w:rPr>
        <w:t xml:space="preserve">Honors </w:t>
      </w:r>
      <w:r w:rsidRPr="00F848FD">
        <w:rPr>
          <w:rFonts w:ascii="Cambria" w:hAnsi="Cambria"/>
          <w:sz w:val="24"/>
          <w:szCs w:val="22"/>
        </w:rPr>
        <w:t>C</w:t>
      </w:r>
      <w:r w:rsidR="00222036" w:rsidRPr="00F848FD">
        <w:rPr>
          <w:rFonts w:ascii="Cambria" w:hAnsi="Cambria"/>
          <w:sz w:val="24"/>
          <w:szCs w:val="22"/>
        </w:rPr>
        <w:t>ontract</w:t>
      </w:r>
      <w:r w:rsidR="00222036" w:rsidRPr="00472804">
        <w:rPr>
          <w:rFonts w:ascii="Cambria" w:hAnsi="Cambria"/>
          <w:sz w:val="24"/>
          <w:szCs w:val="22"/>
        </w:rPr>
        <w:t xml:space="preserve"> is to enrich a student’s learning in a standard course by challenging her not necessarily with just more work, but with deeper, more qualitatively substantive approaches to course content and assignments.</w:t>
      </w:r>
    </w:p>
    <w:sectPr w:rsidR="009D71AD" w:rsidRPr="00F848FD" w:rsidSect="001E12F5">
      <w:type w:val="continuous"/>
      <w:pgSz w:w="12240" w:h="15840"/>
      <w:pgMar w:top="72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E7241" w14:textId="77777777" w:rsidR="003817CF" w:rsidRDefault="003817CF" w:rsidP="00CC5B30">
      <w:r>
        <w:separator/>
      </w:r>
    </w:p>
  </w:endnote>
  <w:endnote w:type="continuationSeparator" w:id="0">
    <w:p w14:paraId="400E39CB" w14:textId="77777777" w:rsidR="003817CF" w:rsidRDefault="003817CF" w:rsidP="00CC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2963F" w14:textId="77777777" w:rsidR="003817CF" w:rsidRDefault="003817CF" w:rsidP="00CC5B30">
      <w:r>
        <w:separator/>
      </w:r>
    </w:p>
  </w:footnote>
  <w:footnote w:type="continuationSeparator" w:id="0">
    <w:p w14:paraId="55FBD9A5" w14:textId="77777777" w:rsidR="003817CF" w:rsidRDefault="003817CF" w:rsidP="00CC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43C0B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D4881"/>
    <w:multiLevelType w:val="hybridMultilevel"/>
    <w:tmpl w:val="7400AD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404E2"/>
    <w:multiLevelType w:val="hybridMultilevel"/>
    <w:tmpl w:val="1FF08E86"/>
    <w:lvl w:ilvl="0" w:tplc="C39CC3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A0E9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27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09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21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6D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00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4A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D46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F52DB"/>
    <w:multiLevelType w:val="hybridMultilevel"/>
    <w:tmpl w:val="C032EA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6A78A7"/>
    <w:multiLevelType w:val="hybridMultilevel"/>
    <w:tmpl w:val="FD48802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7C6E4D"/>
    <w:multiLevelType w:val="hybridMultilevel"/>
    <w:tmpl w:val="B1DE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E4CB5"/>
    <w:multiLevelType w:val="hybridMultilevel"/>
    <w:tmpl w:val="1E1A3778"/>
    <w:lvl w:ilvl="0" w:tplc="B56A4E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0B8DC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D98BA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565E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4A6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AF4B4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9444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663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A1491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61CE7"/>
    <w:multiLevelType w:val="hybridMultilevel"/>
    <w:tmpl w:val="DC8A4B30"/>
    <w:lvl w:ilvl="0" w:tplc="C21AF9B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E5E76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FF036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2A3A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82E5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85EA4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547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76B3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ECE65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4C6E8E"/>
    <w:multiLevelType w:val="hybridMultilevel"/>
    <w:tmpl w:val="3C668C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8706E3"/>
    <w:multiLevelType w:val="hybridMultilevel"/>
    <w:tmpl w:val="DF58C9CA"/>
    <w:lvl w:ilvl="0" w:tplc="4EB62A5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F6FA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85A23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CA03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943B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58695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8A55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9C4F4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4644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D26A04"/>
    <w:multiLevelType w:val="hybridMultilevel"/>
    <w:tmpl w:val="D728922E"/>
    <w:lvl w:ilvl="0" w:tplc="13B2D1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F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B2C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E4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C6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A61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85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186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FC1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35334"/>
    <w:multiLevelType w:val="hybridMultilevel"/>
    <w:tmpl w:val="6E3A383C"/>
    <w:lvl w:ilvl="0" w:tplc="04090005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77B9410D"/>
    <w:multiLevelType w:val="hybridMultilevel"/>
    <w:tmpl w:val="93466DF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2F"/>
    <w:rsid w:val="00014DBA"/>
    <w:rsid w:val="00061D74"/>
    <w:rsid w:val="00081579"/>
    <w:rsid w:val="000A33DE"/>
    <w:rsid w:val="00101BA3"/>
    <w:rsid w:val="00102010"/>
    <w:rsid w:val="001676F5"/>
    <w:rsid w:val="001704CA"/>
    <w:rsid w:val="001727D2"/>
    <w:rsid w:val="00174474"/>
    <w:rsid w:val="00183344"/>
    <w:rsid w:val="001A1799"/>
    <w:rsid w:val="001D05B5"/>
    <w:rsid w:val="001E12F5"/>
    <w:rsid w:val="00201637"/>
    <w:rsid w:val="00210DC6"/>
    <w:rsid w:val="00222036"/>
    <w:rsid w:val="00244BA9"/>
    <w:rsid w:val="00247AFE"/>
    <w:rsid w:val="002E250A"/>
    <w:rsid w:val="002E449A"/>
    <w:rsid w:val="00353000"/>
    <w:rsid w:val="003817CF"/>
    <w:rsid w:val="00397911"/>
    <w:rsid w:val="003A20CD"/>
    <w:rsid w:val="003A640E"/>
    <w:rsid w:val="003F3738"/>
    <w:rsid w:val="003F7735"/>
    <w:rsid w:val="00400EAE"/>
    <w:rsid w:val="00472804"/>
    <w:rsid w:val="004735C7"/>
    <w:rsid w:val="004922C8"/>
    <w:rsid w:val="004D0684"/>
    <w:rsid w:val="004E0D00"/>
    <w:rsid w:val="004E6574"/>
    <w:rsid w:val="004F1C89"/>
    <w:rsid w:val="005512DF"/>
    <w:rsid w:val="005677E4"/>
    <w:rsid w:val="005816F5"/>
    <w:rsid w:val="0058699B"/>
    <w:rsid w:val="00591C52"/>
    <w:rsid w:val="005E1D24"/>
    <w:rsid w:val="006202DB"/>
    <w:rsid w:val="00682AEE"/>
    <w:rsid w:val="006B2CDC"/>
    <w:rsid w:val="006C23C3"/>
    <w:rsid w:val="006D400C"/>
    <w:rsid w:val="006E6AD3"/>
    <w:rsid w:val="00721560"/>
    <w:rsid w:val="0072245D"/>
    <w:rsid w:val="00770EE7"/>
    <w:rsid w:val="0078137C"/>
    <w:rsid w:val="00781858"/>
    <w:rsid w:val="007C767D"/>
    <w:rsid w:val="007E3BF2"/>
    <w:rsid w:val="007F6980"/>
    <w:rsid w:val="008159BA"/>
    <w:rsid w:val="0082112F"/>
    <w:rsid w:val="00842BE2"/>
    <w:rsid w:val="00864E41"/>
    <w:rsid w:val="00866ADF"/>
    <w:rsid w:val="008E5D88"/>
    <w:rsid w:val="00924CB1"/>
    <w:rsid w:val="00944FA8"/>
    <w:rsid w:val="009737B8"/>
    <w:rsid w:val="0098536C"/>
    <w:rsid w:val="009D71AD"/>
    <w:rsid w:val="009F1331"/>
    <w:rsid w:val="00A02D2A"/>
    <w:rsid w:val="00A1032D"/>
    <w:rsid w:val="00A31C85"/>
    <w:rsid w:val="00A47B96"/>
    <w:rsid w:val="00B33C7D"/>
    <w:rsid w:val="00B3768E"/>
    <w:rsid w:val="00B437F8"/>
    <w:rsid w:val="00B55156"/>
    <w:rsid w:val="00B60A90"/>
    <w:rsid w:val="00B96F0C"/>
    <w:rsid w:val="00BD502B"/>
    <w:rsid w:val="00BE1415"/>
    <w:rsid w:val="00C200A5"/>
    <w:rsid w:val="00C35F7D"/>
    <w:rsid w:val="00C5307A"/>
    <w:rsid w:val="00C9720F"/>
    <w:rsid w:val="00CA0A94"/>
    <w:rsid w:val="00CC5B30"/>
    <w:rsid w:val="00CD7707"/>
    <w:rsid w:val="00CE53A4"/>
    <w:rsid w:val="00CF6BE7"/>
    <w:rsid w:val="00D02388"/>
    <w:rsid w:val="00D10C0C"/>
    <w:rsid w:val="00D443E8"/>
    <w:rsid w:val="00D44A0F"/>
    <w:rsid w:val="00D47676"/>
    <w:rsid w:val="00DC0CD4"/>
    <w:rsid w:val="00DC46E9"/>
    <w:rsid w:val="00DE6058"/>
    <w:rsid w:val="00E21A94"/>
    <w:rsid w:val="00E31DC7"/>
    <w:rsid w:val="00E47CC1"/>
    <w:rsid w:val="00E5282E"/>
    <w:rsid w:val="00E63950"/>
    <w:rsid w:val="00E829D5"/>
    <w:rsid w:val="00E8361D"/>
    <w:rsid w:val="00EA2500"/>
    <w:rsid w:val="00EC63F9"/>
    <w:rsid w:val="00EE00E2"/>
    <w:rsid w:val="00F33367"/>
    <w:rsid w:val="00F60F3C"/>
    <w:rsid w:val="00F848FD"/>
    <w:rsid w:val="00F91430"/>
    <w:rsid w:val="00FA33B2"/>
    <w:rsid w:val="00FB7242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0A6286"/>
  <w15:chartTrackingRefBased/>
  <w15:docId w15:val="{0DD9C417-A6BC-4D24-BABB-20472CF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Courier New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b/>
      <w:bCs/>
      <w:sz w:val="44"/>
      <w:u w:val="single"/>
    </w:rPr>
  </w:style>
  <w:style w:type="paragraph" w:styleId="BodyText">
    <w:name w:val="Body Text"/>
    <w:basedOn w:val="Normal"/>
    <w:rPr>
      <w:rFonts w:ascii="Garamond" w:hAnsi="Garamond" w:cs="Courier New"/>
      <w:sz w:val="28"/>
    </w:rPr>
  </w:style>
  <w:style w:type="paragraph" w:styleId="Header">
    <w:name w:val="header"/>
    <w:basedOn w:val="Normal"/>
    <w:link w:val="HeaderChar"/>
    <w:rsid w:val="00CC5B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5B30"/>
  </w:style>
  <w:style w:type="paragraph" w:styleId="Footer">
    <w:name w:val="footer"/>
    <w:basedOn w:val="Normal"/>
    <w:link w:val="FooterChar"/>
    <w:rsid w:val="00CC5B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5B30"/>
  </w:style>
  <w:style w:type="character" w:styleId="Hyperlink">
    <w:name w:val="Hyperlink"/>
    <w:rsid w:val="00866ADF"/>
    <w:rPr>
      <w:color w:val="0000FF"/>
      <w:u w:val="single"/>
    </w:rPr>
  </w:style>
  <w:style w:type="character" w:styleId="FollowedHyperlink">
    <w:name w:val="FollowedHyperlink"/>
    <w:rsid w:val="00DE6058"/>
    <w:rPr>
      <w:color w:val="954F72"/>
      <w:u w:val="single"/>
    </w:rPr>
  </w:style>
  <w:style w:type="character" w:styleId="CommentReference">
    <w:name w:val="annotation reference"/>
    <w:rsid w:val="00244B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4BA9"/>
  </w:style>
  <w:style w:type="character" w:customStyle="1" w:styleId="CommentTextChar">
    <w:name w:val="Comment Text Char"/>
    <w:basedOn w:val="DefaultParagraphFont"/>
    <w:link w:val="CommentText"/>
    <w:rsid w:val="00244BA9"/>
  </w:style>
  <w:style w:type="paragraph" w:styleId="CommentSubject">
    <w:name w:val="annotation subject"/>
    <w:basedOn w:val="CommentText"/>
    <w:next w:val="CommentText"/>
    <w:link w:val="CommentSubjectChar"/>
    <w:rsid w:val="00244BA9"/>
    <w:rPr>
      <w:b/>
      <w:bCs/>
    </w:rPr>
  </w:style>
  <w:style w:type="character" w:customStyle="1" w:styleId="CommentSubjectChar">
    <w:name w:val="Comment Subject Char"/>
    <w:link w:val="CommentSubject"/>
    <w:rsid w:val="00244BA9"/>
    <w:rPr>
      <w:b/>
      <w:bCs/>
    </w:rPr>
  </w:style>
  <w:style w:type="paragraph" w:styleId="BalloonText">
    <w:name w:val="Balloon Text"/>
    <w:basedOn w:val="Normal"/>
    <w:link w:val="BalloonTextChar"/>
    <w:rsid w:val="00244B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4B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A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1AD"/>
    <w:pPr>
      <w:ind w:left="720"/>
      <w:contextualSpacing/>
    </w:pPr>
  </w:style>
  <w:style w:type="paragraph" w:styleId="Revision">
    <w:name w:val="Revision"/>
    <w:hidden/>
    <w:uiPriority w:val="99"/>
    <w:semiHidden/>
    <w:rsid w:val="0047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hc.site-ym.com/?page=coursedesig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Honors Choice</vt:lpstr>
    </vt:vector>
  </TitlesOfParts>
  <Company>Columbia College</Company>
  <LinksUpToDate>false</LinksUpToDate>
  <CharactersWithSpaces>3274</CharactersWithSpaces>
  <SharedDoc>false</SharedDoc>
  <HLinks>
    <vt:vector size="18" baseType="variant">
      <vt:variant>
        <vt:i4>458876</vt:i4>
      </vt:variant>
      <vt:variant>
        <vt:i4>3</vt:i4>
      </vt:variant>
      <vt:variant>
        <vt:i4>0</vt:i4>
      </vt:variant>
      <vt:variant>
        <vt:i4>5</vt:i4>
      </vt:variant>
      <vt:variant>
        <vt:lpwstr>mailto:RPiller-Thurston@rwu.edu</vt:lpwstr>
      </vt:variant>
      <vt:variant>
        <vt:lpwstr/>
      </vt:variant>
      <vt:variant>
        <vt:i4>1769562</vt:i4>
      </vt:variant>
      <vt:variant>
        <vt:i4>0</vt:i4>
      </vt:variant>
      <vt:variant>
        <vt:i4>0</vt:i4>
      </vt:variant>
      <vt:variant>
        <vt:i4>5</vt:i4>
      </vt:variant>
      <vt:variant>
        <vt:lpwstr>http://nchchonors.org/faculty-directors/honors-course-design/</vt:lpwstr>
      </vt:variant>
      <vt:variant>
        <vt:lpwstr/>
      </vt:variant>
      <vt:variant>
        <vt:i4>2621550</vt:i4>
      </vt:variant>
      <vt:variant>
        <vt:i4>0</vt:i4>
      </vt:variant>
      <vt:variant>
        <vt:i4>0</vt:i4>
      </vt:variant>
      <vt:variant>
        <vt:i4>5</vt:i4>
      </vt:variant>
      <vt:variant>
        <vt:lpwstr>http://nchc.site-ym.com/?page=coursedesign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Honors Choice</dc:title>
  <dc:subject/>
  <dc:creator>Computer Services</dc:creator>
  <cp:keywords/>
  <dc:description/>
  <cp:lastModifiedBy>William Palm</cp:lastModifiedBy>
  <cp:revision>2</cp:revision>
  <cp:lastPrinted>2014-10-27T18:27:00Z</cp:lastPrinted>
  <dcterms:created xsi:type="dcterms:W3CDTF">2018-10-26T16:13:00Z</dcterms:created>
  <dcterms:modified xsi:type="dcterms:W3CDTF">2018-10-26T16:13:00Z</dcterms:modified>
</cp:coreProperties>
</file>