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7C66" w14:textId="77777777" w:rsidR="00530A46" w:rsidRDefault="00530A46">
      <w:pPr>
        <w:rPr>
          <w:rFonts w:asciiTheme="majorHAnsi" w:hAnsiTheme="majorHAnsi" w:cstheme="majorHAnsi"/>
          <w:sz w:val="36"/>
          <w:szCs w:val="36"/>
        </w:rPr>
      </w:pPr>
    </w:p>
    <w:p w14:paraId="06E3C626" w14:textId="77777777" w:rsidR="00E777AD" w:rsidRDefault="00E777AD">
      <w:pPr>
        <w:rPr>
          <w:rFonts w:asciiTheme="majorHAnsi" w:hAnsiTheme="majorHAnsi" w:cstheme="majorHAnsi"/>
          <w:sz w:val="36"/>
          <w:szCs w:val="36"/>
        </w:rPr>
      </w:pPr>
    </w:p>
    <w:p w14:paraId="2BCF31D3" w14:textId="77777777" w:rsidR="00E777AD" w:rsidRPr="00285F9F" w:rsidRDefault="00E777AD" w:rsidP="00E777AD">
      <w:pPr>
        <w:tabs>
          <w:tab w:val="left" w:pos="346"/>
          <w:tab w:val="center" w:pos="4680"/>
        </w:tabs>
        <w:jc w:val="center"/>
        <w:rPr>
          <w:rFonts w:asciiTheme="majorHAnsi" w:hAnsiTheme="majorHAnsi" w:cstheme="majorHAnsi"/>
          <w:b/>
          <w:bCs/>
          <w:sz w:val="36"/>
          <w:szCs w:val="36"/>
        </w:rPr>
      </w:pPr>
      <w:r w:rsidRPr="00285F9F">
        <w:rPr>
          <w:rFonts w:asciiTheme="majorHAnsi" w:hAnsiTheme="majorHAnsi" w:cstheme="majorHAnsi"/>
          <w:b/>
          <w:bCs/>
          <w:sz w:val="36"/>
          <w:szCs w:val="36"/>
        </w:rPr>
        <w:t>Syllabus Guidelines</w:t>
      </w:r>
    </w:p>
    <w:p w14:paraId="46B727AB" w14:textId="77777777" w:rsidR="00E777AD" w:rsidRPr="00285F9F" w:rsidRDefault="00E777AD" w:rsidP="00E777AD">
      <w:pPr>
        <w:widowControl w:val="0"/>
        <w:autoSpaceDE w:val="0"/>
        <w:autoSpaceDN w:val="0"/>
        <w:adjustRightInd w:val="0"/>
        <w:jc w:val="center"/>
        <w:rPr>
          <w:rFonts w:asciiTheme="majorHAnsi" w:eastAsia="Times New Roman" w:hAnsiTheme="majorHAnsi" w:cstheme="majorHAnsi"/>
          <w:kern w:val="36"/>
          <w:sz w:val="28"/>
          <w:szCs w:val="28"/>
        </w:rPr>
      </w:pPr>
      <w:r w:rsidRPr="00285F9F">
        <w:rPr>
          <w:rFonts w:asciiTheme="majorHAnsi" w:eastAsia="Times New Roman" w:hAnsiTheme="majorHAnsi" w:cstheme="majorHAnsi"/>
          <w:kern w:val="36"/>
          <w:sz w:val="28"/>
          <w:szCs w:val="28"/>
        </w:rPr>
        <w:t>Bristol Campus</w:t>
      </w:r>
    </w:p>
    <w:p w14:paraId="7B79B7EA" w14:textId="063478D6" w:rsidR="00E777AD" w:rsidRPr="00285F9F" w:rsidDel="002E1252" w:rsidRDefault="007B1C19" w:rsidP="00E777AD">
      <w:pPr>
        <w:widowControl w:val="0"/>
        <w:autoSpaceDE w:val="0"/>
        <w:autoSpaceDN w:val="0"/>
        <w:adjustRightInd w:val="0"/>
        <w:jc w:val="center"/>
        <w:rPr>
          <w:rFonts w:asciiTheme="majorHAnsi" w:eastAsia="Times New Roman" w:hAnsiTheme="majorHAnsi" w:cstheme="majorHAnsi"/>
          <w:b/>
          <w:bCs/>
          <w:sz w:val="28"/>
          <w:szCs w:val="28"/>
        </w:rPr>
      </w:pPr>
      <w:r>
        <w:rPr>
          <w:rFonts w:asciiTheme="majorHAnsi" w:eastAsia="Times New Roman" w:hAnsiTheme="majorHAnsi" w:cstheme="majorHAnsi"/>
          <w:b/>
          <w:bCs/>
          <w:kern w:val="36"/>
          <w:sz w:val="28"/>
          <w:szCs w:val="28"/>
        </w:rPr>
        <w:t>Spring</w:t>
      </w:r>
      <w:r w:rsidR="00EF252C">
        <w:rPr>
          <w:rFonts w:asciiTheme="majorHAnsi" w:eastAsia="Times New Roman" w:hAnsiTheme="majorHAnsi" w:cstheme="majorHAnsi"/>
          <w:b/>
          <w:bCs/>
          <w:kern w:val="36"/>
          <w:sz w:val="28"/>
          <w:szCs w:val="28"/>
        </w:rPr>
        <w:t>/Summer</w:t>
      </w:r>
      <w:r>
        <w:rPr>
          <w:rFonts w:asciiTheme="majorHAnsi" w:eastAsia="Times New Roman" w:hAnsiTheme="majorHAnsi" w:cstheme="majorHAnsi"/>
          <w:b/>
          <w:bCs/>
          <w:kern w:val="36"/>
          <w:sz w:val="28"/>
          <w:szCs w:val="28"/>
        </w:rPr>
        <w:t xml:space="preserve"> 2026</w:t>
      </w:r>
    </w:p>
    <w:p w14:paraId="2615C264" w14:textId="77777777" w:rsidR="00E777AD" w:rsidRPr="00285F9F" w:rsidRDefault="00E777AD">
      <w:pPr>
        <w:rPr>
          <w:rFonts w:asciiTheme="majorHAnsi" w:hAnsiTheme="majorHAnsi" w:cstheme="majorHAnsi"/>
          <w:sz w:val="36"/>
          <w:szCs w:val="36"/>
        </w:rPr>
      </w:pPr>
    </w:p>
    <w:sdt>
      <w:sdtPr>
        <w:rPr>
          <w:rFonts w:asciiTheme="minorHAnsi" w:eastAsiaTheme="minorEastAsia" w:hAnsiTheme="minorHAnsi" w:cstheme="minorBidi"/>
          <w:b/>
          <w:bCs w:val="0"/>
          <w:color w:val="auto"/>
          <w:kern w:val="2"/>
          <w:sz w:val="24"/>
          <w:szCs w:val="24"/>
          <w:u w:val="none"/>
          <w14:ligatures w14:val="standardContextual"/>
        </w:rPr>
        <w:id w:val="-1130395593"/>
        <w:docPartObj>
          <w:docPartGallery w:val="Table of Contents"/>
          <w:docPartUnique/>
        </w:docPartObj>
      </w:sdtPr>
      <w:sdtEndPr>
        <w:rPr>
          <w:b w:val="0"/>
          <w:noProof/>
        </w:rPr>
      </w:sdtEndPr>
      <w:sdtContent>
        <w:p w14:paraId="3E282E8D" w14:textId="4DF58084" w:rsidR="00134A7F" w:rsidRPr="006C4867" w:rsidRDefault="00134A7F">
          <w:pPr>
            <w:pStyle w:val="TOCHeading"/>
            <w:rPr>
              <w:b/>
              <w:bCs w:val="0"/>
              <w:sz w:val="32"/>
              <w:szCs w:val="32"/>
            </w:rPr>
          </w:pPr>
          <w:r w:rsidRPr="006C4867">
            <w:rPr>
              <w:b/>
              <w:bCs w:val="0"/>
              <w:sz w:val="32"/>
              <w:szCs w:val="32"/>
            </w:rPr>
            <w:t>Table of Contents</w:t>
          </w:r>
        </w:p>
        <w:p w14:paraId="6F19E341" w14:textId="0AEF8709" w:rsidR="00DB73BC" w:rsidRDefault="00134A7F">
          <w:pPr>
            <w:pStyle w:val="TOC1"/>
            <w:tabs>
              <w:tab w:val="right" w:leader="dot" w:pos="9350"/>
            </w:tabs>
            <w:rPr>
              <w:rFonts w:eastAsiaTheme="minorEastAsia" w:cstheme="minorBidi"/>
              <w:b w:val="0"/>
              <w:bCs w:val="0"/>
              <w:i w:val="0"/>
              <w:iCs w:val="0"/>
              <w:noProof/>
            </w:rPr>
          </w:pPr>
          <w:r w:rsidRPr="00285F9F">
            <w:rPr>
              <w:rFonts w:asciiTheme="majorHAnsi" w:hAnsiTheme="majorHAnsi" w:cstheme="majorHAnsi"/>
              <w:b w:val="0"/>
              <w:bCs w:val="0"/>
            </w:rPr>
            <w:fldChar w:fldCharType="begin"/>
          </w:r>
          <w:r w:rsidRPr="00285F9F">
            <w:rPr>
              <w:rFonts w:asciiTheme="majorHAnsi" w:hAnsiTheme="majorHAnsi" w:cstheme="majorHAnsi"/>
            </w:rPr>
            <w:instrText xml:space="preserve"> TOC \o "1-3" \h \z \u </w:instrText>
          </w:r>
          <w:r w:rsidRPr="00285F9F">
            <w:rPr>
              <w:rFonts w:asciiTheme="majorHAnsi" w:hAnsiTheme="majorHAnsi" w:cstheme="majorHAnsi"/>
              <w:b w:val="0"/>
              <w:bCs w:val="0"/>
            </w:rPr>
            <w:fldChar w:fldCharType="separate"/>
          </w:r>
          <w:hyperlink w:anchor="_Toc216951680" w:history="1">
            <w:r w:rsidR="00DB73BC" w:rsidRPr="005B277F">
              <w:rPr>
                <w:rStyle w:val="Hyperlink"/>
                <w:noProof/>
              </w:rPr>
              <w:t>Overview</w:t>
            </w:r>
            <w:r w:rsidR="00DB73BC">
              <w:rPr>
                <w:noProof/>
                <w:webHidden/>
              </w:rPr>
              <w:tab/>
            </w:r>
            <w:r w:rsidR="00DB73BC">
              <w:rPr>
                <w:noProof/>
                <w:webHidden/>
              </w:rPr>
              <w:fldChar w:fldCharType="begin"/>
            </w:r>
            <w:r w:rsidR="00DB73BC">
              <w:rPr>
                <w:noProof/>
                <w:webHidden/>
              </w:rPr>
              <w:instrText xml:space="preserve"> PAGEREF _Toc216951680 \h </w:instrText>
            </w:r>
            <w:r w:rsidR="00DB73BC">
              <w:rPr>
                <w:noProof/>
                <w:webHidden/>
              </w:rPr>
            </w:r>
            <w:r w:rsidR="00DB73BC">
              <w:rPr>
                <w:noProof/>
                <w:webHidden/>
              </w:rPr>
              <w:fldChar w:fldCharType="separate"/>
            </w:r>
            <w:r w:rsidR="00DB73BC">
              <w:rPr>
                <w:noProof/>
                <w:webHidden/>
              </w:rPr>
              <w:t>2</w:t>
            </w:r>
            <w:r w:rsidR="00DB73BC">
              <w:rPr>
                <w:noProof/>
                <w:webHidden/>
              </w:rPr>
              <w:fldChar w:fldCharType="end"/>
            </w:r>
          </w:hyperlink>
        </w:p>
        <w:p w14:paraId="4F303364" w14:textId="3883F3B6" w:rsidR="00DB73BC" w:rsidRDefault="00DB73BC">
          <w:pPr>
            <w:pStyle w:val="TOC1"/>
            <w:tabs>
              <w:tab w:val="right" w:leader="dot" w:pos="9350"/>
            </w:tabs>
            <w:rPr>
              <w:rFonts w:eastAsiaTheme="minorEastAsia" w:cstheme="minorBidi"/>
              <w:b w:val="0"/>
              <w:bCs w:val="0"/>
              <w:i w:val="0"/>
              <w:iCs w:val="0"/>
              <w:noProof/>
            </w:rPr>
          </w:pPr>
          <w:hyperlink w:anchor="_Toc216951681" w:history="1">
            <w:r w:rsidRPr="005B277F">
              <w:rPr>
                <w:rStyle w:val="Hyperlink"/>
                <w:noProof/>
              </w:rPr>
              <w:t>Syllabus Naming Conventions</w:t>
            </w:r>
            <w:r>
              <w:rPr>
                <w:noProof/>
                <w:webHidden/>
              </w:rPr>
              <w:tab/>
            </w:r>
            <w:r>
              <w:rPr>
                <w:noProof/>
                <w:webHidden/>
              </w:rPr>
              <w:fldChar w:fldCharType="begin"/>
            </w:r>
            <w:r>
              <w:rPr>
                <w:noProof/>
                <w:webHidden/>
              </w:rPr>
              <w:instrText xml:space="preserve"> PAGEREF _Toc216951681 \h </w:instrText>
            </w:r>
            <w:r>
              <w:rPr>
                <w:noProof/>
                <w:webHidden/>
              </w:rPr>
            </w:r>
            <w:r>
              <w:rPr>
                <w:noProof/>
                <w:webHidden/>
              </w:rPr>
              <w:fldChar w:fldCharType="separate"/>
            </w:r>
            <w:r>
              <w:rPr>
                <w:noProof/>
                <w:webHidden/>
              </w:rPr>
              <w:t>2</w:t>
            </w:r>
            <w:r>
              <w:rPr>
                <w:noProof/>
                <w:webHidden/>
              </w:rPr>
              <w:fldChar w:fldCharType="end"/>
            </w:r>
          </w:hyperlink>
        </w:p>
        <w:p w14:paraId="07306A0F" w14:textId="3F4CA98E" w:rsidR="00DB73BC" w:rsidRDefault="00DB73BC">
          <w:pPr>
            <w:pStyle w:val="TOC1"/>
            <w:tabs>
              <w:tab w:val="right" w:leader="dot" w:pos="9350"/>
            </w:tabs>
            <w:rPr>
              <w:rFonts w:eastAsiaTheme="minorEastAsia" w:cstheme="minorBidi"/>
              <w:b w:val="0"/>
              <w:bCs w:val="0"/>
              <w:i w:val="0"/>
              <w:iCs w:val="0"/>
              <w:noProof/>
            </w:rPr>
          </w:pPr>
          <w:hyperlink w:anchor="_Toc216951682" w:history="1">
            <w:r w:rsidRPr="005B277F">
              <w:rPr>
                <w:rStyle w:val="Hyperlink"/>
                <w:noProof/>
              </w:rPr>
              <w:t>Required Syllabus Components</w:t>
            </w:r>
            <w:r>
              <w:rPr>
                <w:noProof/>
                <w:webHidden/>
              </w:rPr>
              <w:tab/>
            </w:r>
            <w:r>
              <w:rPr>
                <w:noProof/>
                <w:webHidden/>
              </w:rPr>
              <w:fldChar w:fldCharType="begin"/>
            </w:r>
            <w:r>
              <w:rPr>
                <w:noProof/>
                <w:webHidden/>
              </w:rPr>
              <w:instrText xml:space="preserve"> PAGEREF _Toc216951682 \h </w:instrText>
            </w:r>
            <w:r>
              <w:rPr>
                <w:noProof/>
                <w:webHidden/>
              </w:rPr>
            </w:r>
            <w:r>
              <w:rPr>
                <w:noProof/>
                <w:webHidden/>
              </w:rPr>
              <w:fldChar w:fldCharType="separate"/>
            </w:r>
            <w:r>
              <w:rPr>
                <w:noProof/>
                <w:webHidden/>
              </w:rPr>
              <w:t>2</w:t>
            </w:r>
            <w:r>
              <w:rPr>
                <w:noProof/>
                <w:webHidden/>
              </w:rPr>
              <w:fldChar w:fldCharType="end"/>
            </w:r>
          </w:hyperlink>
        </w:p>
        <w:p w14:paraId="6761760C" w14:textId="08839355" w:rsidR="00DB73BC" w:rsidRDefault="00DB73BC">
          <w:pPr>
            <w:pStyle w:val="TOC2"/>
            <w:tabs>
              <w:tab w:val="right" w:leader="dot" w:pos="9350"/>
            </w:tabs>
            <w:rPr>
              <w:rFonts w:eastAsiaTheme="minorEastAsia" w:cstheme="minorBidi"/>
              <w:b w:val="0"/>
              <w:bCs w:val="0"/>
              <w:noProof/>
              <w:sz w:val="24"/>
              <w:szCs w:val="24"/>
            </w:rPr>
          </w:pPr>
          <w:hyperlink w:anchor="_Toc216951683" w:history="1">
            <w:r w:rsidRPr="005B277F">
              <w:rPr>
                <w:rStyle w:val="Hyperlink"/>
                <w:noProof/>
              </w:rPr>
              <w:t>Syllabus Introductory Information</w:t>
            </w:r>
            <w:r>
              <w:rPr>
                <w:noProof/>
                <w:webHidden/>
              </w:rPr>
              <w:tab/>
            </w:r>
            <w:r>
              <w:rPr>
                <w:noProof/>
                <w:webHidden/>
              </w:rPr>
              <w:fldChar w:fldCharType="begin"/>
            </w:r>
            <w:r>
              <w:rPr>
                <w:noProof/>
                <w:webHidden/>
              </w:rPr>
              <w:instrText xml:space="preserve"> PAGEREF _Toc216951683 \h </w:instrText>
            </w:r>
            <w:r>
              <w:rPr>
                <w:noProof/>
                <w:webHidden/>
              </w:rPr>
            </w:r>
            <w:r>
              <w:rPr>
                <w:noProof/>
                <w:webHidden/>
              </w:rPr>
              <w:fldChar w:fldCharType="separate"/>
            </w:r>
            <w:r>
              <w:rPr>
                <w:noProof/>
                <w:webHidden/>
              </w:rPr>
              <w:t>2</w:t>
            </w:r>
            <w:r>
              <w:rPr>
                <w:noProof/>
                <w:webHidden/>
              </w:rPr>
              <w:fldChar w:fldCharType="end"/>
            </w:r>
          </w:hyperlink>
        </w:p>
        <w:p w14:paraId="20FA97D5" w14:textId="02575379" w:rsidR="00DB73BC" w:rsidRDefault="00DB73BC">
          <w:pPr>
            <w:pStyle w:val="TOC2"/>
            <w:tabs>
              <w:tab w:val="right" w:leader="dot" w:pos="9350"/>
            </w:tabs>
            <w:rPr>
              <w:rFonts w:eastAsiaTheme="minorEastAsia" w:cstheme="minorBidi"/>
              <w:b w:val="0"/>
              <w:bCs w:val="0"/>
              <w:noProof/>
              <w:sz w:val="24"/>
              <w:szCs w:val="24"/>
            </w:rPr>
          </w:pPr>
          <w:hyperlink w:anchor="_Toc216951684" w:history="1">
            <w:r w:rsidRPr="005B277F">
              <w:rPr>
                <w:rStyle w:val="Hyperlink"/>
                <w:rFonts w:cstheme="majorHAnsi"/>
                <w:noProof/>
              </w:rPr>
              <w:t>Course Learning Objectives/Outcomes/Goals/Competencies</w:t>
            </w:r>
            <w:r>
              <w:rPr>
                <w:noProof/>
                <w:webHidden/>
              </w:rPr>
              <w:tab/>
            </w:r>
            <w:r>
              <w:rPr>
                <w:noProof/>
                <w:webHidden/>
              </w:rPr>
              <w:fldChar w:fldCharType="begin"/>
            </w:r>
            <w:r>
              <w:rPr>
                <w:noProof/>
                <w:webHidden/>
              </w:rPr>
              <w:instrText xml:space="preserve"> PAGEREF _Toc216951684 \h </w:instrText>
            </w:r>
            <w:r>
              <w:rPr>
                <w:noProof/>
                <w:webHidden/>
              </w:rPr>
            </w:r>
            <w:r>
              <w:rPr>
                <w:noProof/>
                <w:webHidden/>
              </w:rPr>
              <w:fldChar w:fldCharType="separate"/>
            </w:r>
            <w:r>
              <w:rPr>
                <w:noProof/>
                <w:webHidden/>
              </w:rPr>
              <w:t>3</w:t>
            </w:r>
            <w:r>
              <w:rPr>
                <w:noProof/>
                <w:webHidden/>
              </w:rPr>
              <w:fldChar w:fldCharType="end"/>
            </w:r>
          </w:hyperlink>
        </w:p>
        <w:p w14:paraId="489F8851" w14:textId="1EEA6AC1" w:rsidR="00DB73BC" w:rsidRDefault="00DB73BC">
          <w:pPr>
            <w:pStyle w:val="TOC2"/>
            <w:tabs>
              <w:tab w:val="right" w:leader="dot" w:pos="9350"/>
            </w:tabs>
            <w:rPr>
              <w:rFonts w:eastAsiaTheme="minorEastAsia" w:cstheme="minorBidi"/>
              <w:b w:val="0"/>
              <w:bCs w:val="0"/>
              <w:noProof/>
              <w:sz w:val="24"/>
              <w:szCs w:val="24"/>
            </w:rPr>
          </w:pPr>
          <w:hyperlink w:anchor="_Toc216951685" w:history="1">
            <w:r w:rsidRPr="005B277F">
              <w:rPr>
                <w:rStyle w:val="Hyperlink"/>
                <w:rFonts w:cstheme="majorHAnsi"/>
                <w:noProof/>
              </w:rPr>
              <w:t>Schedule of Class Meetings, Reading Day, and Final Exams</w:t>
            </w:r>
            <w:r>
              <w:rPr>
                <w:noProof/>
                <w:webHidden/>
              </w:rPr>
              <w:tab/>
            </w:r>
            <w:r>
              <w:rPr>
                <w:noProof/>
                <w:webHidden/>
              </w:rPr>
              <w:fldChar w:fldCharType="begin"/>
            </w:r>
            <w:r>
              <w:rPr>
                <w:noProof/>
                <w:webHidden/>
              </w:rPr>
              <w:instrText xml:space="preserve"> PAGEREF _Toc216951685 \h </w:instrText>
            </w:r>
            <w:r>
              <w:rPr>
                <w:noProof/>
                <w:webHidden/>
              </w:rPr>
            </w:r>
            <w:r>
              <w:rPr>
                <w:noProof/>
                <w:webHidden/>
              </w:rPr>
              <w:fldChar w:fldCharType="separate"/>
            </w:r>
            <w:r>
              <w:rPr>
                <w:noProof/>
                <w:webHidden/>
              </w:rPr>
              <w:t>5</w:t>
            </w:r>
            <w:r>
              <w:rPr>
                <w:noProof/>
                <w:webHidden/>
              </w:rPr>
              <w:fldChar w:fldCharType="end"/>
            </w:r>
          </w:hyperlink>
        </w:p>
        <w:p w14:paraId="2B3D5F46" w14:textId="0A3630BC" w:rsidR="00DB73BC" w:rsidRDefault="00DB73BC">
          <w:pPr>
            <w:pStyle w:val="TOC2"/>
            <w:tabs>
              <w:tab w:val="right" w:leader="dot" w:pos="9350"/>
            </w:tabs>
            <w:rPr>
              <w:rFonts w:eastAsiaTheme="minorEastAsia" w:cstheme="minorBidi"/>
              <w:b w:val="0"/>
              <w:bCs w:val="0"/>
              <w:noProof/>
              <w:sz w:val="24"/>
              <w:szCs w:val="24"/>
            </w:rPr>
          </w:pPr>
          <w:hyperlink w:anchor="_Toc216951686" w:history="1">
            <w:r w:rsidRPr="005B277F">
              <w:rPr>
                <w:rStyle w:val="Hyperlink"/>
                <w:rFonts w:cstheme="majorHAnsi"/>
                <w:noProof/>
              </w:rPr>
              <w:t>Readings and Course Materials</w:t>
            </w:r>
            <w:r>
              <w:rPr>
                <w:noProof/>
                <w:webHidden/>
              </w:rPr>
              <w:tab/>
            </w:r>
            <w:r>
              <w:rPr>
                <w:noProof/>
                <w:webHidden/>
              </w:rPr>
              <w:fldChar w:fldCharType="begin"/>
            </w:r>
            <w:r>
              <w:rPr>
                <w:noProof/>
                <w:webHidden/>
              </w:rPr>
              <w:instrText xml:space="preserve"> PAGEREF _Toc216951686 \h </w:instrText>
            </w:r>
            <w:r>
              <w:rPr>
                <w:noProof/>
                <w:webHidden/>
              </w:rPr>
            </w:r>
            <w:r>
              <w:rPr>
                <w:noProof/>
                <w:webHidden/>
              </w:rPr>
              <w:fldChar w:fldCharType="separate"/>
            </w:r>
            <w:r>
              <w:rPr>
                <w:noProof/>
                <w:webHidden/>
              </w:rPr>
              <w:t>5</w:t>
            </w:r>
            <w:r>
              <w:rPr>
                <w:noProof/>
                <w:webHidden/>
              </w:rPr>
              <w:fldChar w:fldCharType="end"/>
            </w:r>
          </w:hyperlink>
        </w:p>
        <w:p w14:paraId="6C7CBDB8" w14:textId="19EB2EC7" w:rsidR="00DB73BC" w:rsidRDefault="00DB73BC">
          <w:pPr>
            <w:pStyle w:val="TOC2"/>
            <w:tabs>
              <w:tab w:val="right" w:leader="dot" w:pos="9350"/>
            </w:tabs>
            <w:rPr>
              <w:rFonts w:eastAsiaTheme="minorEastAsia" w:cstheme="minorBidi"/>
              <w:b w:val="0"/>
              <w:bCs w:val="0"/>
              <w:noProof/>
              <w:sz w:val="24"/>
              <w:szCs w:val="24"/>
            </w:rPr>
          </w:pPr>
          <w:hyperlink w:anchor="_Toc216951687" w:history="1">
            <w:r w:rsidRPr="005B277F">
              <w:rPr>
                <w:rStyle w:val="Hyperlink"/>
                <w:rFonts w:eastAsia="Times New Roman" w:cstheme="majorHAnsi"/>
                <w:noProof/>
              </w:rPr>
              <w:t>Student Accessibility Services</w:t>
            </w:r>
            <w:r>
              <w:rPr>
                <w:noProof/>
                <w:webHidden/>
              </w:rPr>
              <w:tab/>
            </w:r>
            <w:r>
              <w:rPr>
                <w:noProof/>
                <w:webHidden/>
              </w:rPr>
              <w:fldChar w:fldCharType="begin"/>
            </w:r>
            <w:r>
              <w:rPr>
                <w:noProof/>
                <w:webHidden/>
              </w:rPr>
              <w:instrText xml:space="preserve"> PAGEREF _Toc216951687 \h </w:instrText>
            </w:r>
            <w:r>
              <w:rPr>
                <w:noProof/>
                <w:webHidden/>
              </w:rPr>
            </w:r>
            <w:r>
              <w:rPr>
                <w:noProof/>
                <w:webHidden/>
              </w:rPr>
              <w:fldChar w:fldCharType="separate"/>
            </w:r>
            <w:r>
              <w:rPr>
                <w:noProof/>
                <w:webHidden/>
              </w:rPr>
              <w:t>6</w:t>
            </w:r>
            <w:r>
              <w:rPr>
                <w:noProof/>
                <w:webHidden/>
              </w:rPr>
              <w:fldChar w:fldCharType="end"/>
            </w:r>
          </w:hyperlink>
        </w:p>
        <w:p w14:paraId="08872C04" w14:textId="535EE5C5" w:rsidR="00DB73BC" w:rsidRDefault="00DB73BC">
          <w:pPr>
            <w:pStyle w:val="TOC2"/>
            <w:tabs>
              <w:tab w:val="right" w:leader="dot" w:pos="9350"/>
            </w:tabs>
            <w:rPr>
              <w:rFonts w:eastAsiaTheme="minorEastAsia" w:cstheme="minorBidi"/>
              <w:b w:val="0"/>
              <w:bCs w:val="0"/>
              <w:noProof/>
              <w:sz w:val="24"/>
              <w:szCs w:val="24"/>
            </w:rPr>
          </w:pPr>
          <w:hyperlink w:anchor="_Toc216951688" w:history="1">
            <w:r w:rsidRPr="005B277F">
              <w:rPr>
                <w:rStyle w:val="Hyperlink"/>
                <w:rFonts w:cstheme="majorHAnsi"/>
                <w:noProof/>
              </w:rPr>
              <w:t>Evaluation Criteria/Grading Method</w:t>
            </w:r>
            <w:r>
              <w:rPr>
                <w:noProof/>
                <w:webHidden/>
              </w:rPr>
              <w:tab/>
            </w:r>
            <w:r>
              <w:rPr>
                <w:noProof/>
                <w:webHidden/>
              </w:rPr>
              <w:fldChar w:fldCharType="begin"/>
            </w:r>
            <w:r>
              <w:rPr>
                <w:noProof/>
                <w:webHidden/>
              </w:rPr>
              <w:instrText xml:space="preserve"> PAGEREF _Toc216951688 \h </w:instrText>
            </w:r>
            <w:r>
              <w:rPr>
                <w:noProof/>
                <w:webHidden/>
              </w:rPr>
            </w:r>
            <w:r>
              <w:rPr>
                <w:noProof/>
                <w:webHidden/>
              </w:rPr>
              <w:fldChar w:fldCharType="separate"/>
            </w:r>
            <w:r>
              <w:rPr>
                <w:noProof/>
                <w:webHidden/>
              </w:rPr>
              <w:t>7</w:t>
            </w:r>
            <w:r>
              <w:rPr>
                <w:noProof/>
                <w:webHidden/>
              </w:rPr>
              <w:fldChar w:fldCharType="end"/>
            </w:r>
          </w:hyperlink>
        </w:p>
        <w:p w14:paraId="44B045C8" w14:textId="376C2C19" w:rsidR="00DB73BC" w:rsidRDefault="00DB73BC">
          <w:pPr>
            <w:pStyle w:val="TOC2"/>
            <w:tabs>
              <w:tab w:val="right" w:leader="dot" w:pos="9350"/>
            </w:tabs>
            <w:rPr>
              <w:rFonts w:eastAsiaTheme="minorEastAsia" w:cstheme="minorBidi"/>
              <w:b w:val="0"/>
              <w:bCs w:val="0"/>
              <w:noProof/>
              <w:sz w:val="24"/>
              <w:szCs w:val="24"/>
            </w:rPr>
          </w:pPr>
          <w:hyperlink w:anchor="_Toc216951689" w:history="1">
            <w:r w:rsidRPr="005B277F">
              <w:rPr>
                <w:rStyle w:val="Hyperlink"/>
                <w:rFonts w:cstheme="majorHAnsi"/>
                <w:noProof/>
              </w:rPr>
              <w:t>Academic Integrity and Intellectual Property</w:t>
            </w:r>
            <w:r>
              <w:rPr>
                <w:noProof/>
                <w:webHidden/>
              </w:rPr>
              <w:tab/>
            </w:r>
            <w:r>
              <w:rPr>
                <w:noProof/>
                <w:webHidden/>
              </w:rPr>
              <w:fldChar w:fldCharType="begin"/>
            </w:r>
            <w:r>
              <w:rPr>
                <w:noProof/>
                <w:webHidden/>
              </w:rPr>
              <w:instrText xml:space="preserve"> PAGEREF _Toc216951689 \h </w:instrText>
            </w:r>
            <w:r>
              <w:rPr>
                <w:noProof/>
                <w:webHidden/>
              </w:rPr>
            </w:r>
            <w:r>
              <w:rPr>
                <w:noProof/>
                <w:webHidden/>
              </w:rPr>
              <w:fldChar w:fldCharType="separate"/>
            </w:r>
            <w:r>
              <w:rPr>
                <w:noProof/>
                <w:webHidden/>
              </w:rPr>
              <w:t>8</w:t>
            </w:r>
            <w:r>
              <w:rPr>
                <w:noProof/>
                <w:webHidden/>
              </w:rPr>
              <w:fldChar w:fldCharType="end"/>
            </w:r>
          </w:hyperlink>
        </w:p>
        <w:p w14:paraId="3971E991" w14:textId="5148CC5C" w:rsidR="00DB73BC" w:rsidRDefault="00DB73BC">
          <w:pPr>
            <w:pStyle w:val="TOC2"/>
            <w:tabs>
              <w:tab w:val="right" w:leader="dot" w:pos="9350"/>
            </w:tabs>
            <w:rPr>
              <w:rFonts w:eastAsiaTheme="minorEastAsia" w:cstheme="minorBidi"/>
              <w:b w:val="0"/>
              <w:bCs w:val="0"/>
              <w:noProof/>
              <w:sz w:val="24"/>
              <w:szCs w:val="24"/>
            </w:rPr>
          </w:pPr>
          <w:hyperlink w:anchor="_Toc216951690" w:history="1">
            <w:r w:rsidRPr="005B277F">
              <w:rPr>
                <w:rStyle w:val="Hyperlink"/>
                <w:rFonts w:cstheme="majorHAnsi"/>
                <w:noProof/>
              </w:rPr>
              <w:t>Tutoring Opportunities</w:t>
            </w:r>
            <w:r>
              <w:rPr>
                <w:noProof/>
                <w:webHidden/>
              </w:rPr>
              <w:tab/>
            </w:r>
            <w:r>
              <w:rPr>
                <w:noProof/>
                <w:webHidden/>
              </w:rPr>
              <w:fldChar w:fldCharType="begin"/>
            </w:r>
            <w:r>
              <w:rPr>
                <w:noProof/>
                <w:webHidden/>
              </w:rPr>
              <w:instrText xml:space="preserve"> PAGEREF _Toc216951690 \h </w:instrText>
            </w:r>
            <w:r>
              <w:rPr>
                <w:noProof/>
                <w:webHidden/>
              </w:rPr>
            </w:r>
            <w:r>
              <w:rPr>
                <w:noProof/>
                <w:webHidden/>
              </w:rPr>
              <w:fldChar w:fldCharType="separate"/>
            </w:r>
            <w:r>
              <w:rPr>
                <w:noProof/>
                <w:webHidden/>
              </w:rPr>
              <w:t>8</w:t>
            </w:r>
            <w:r>
              <w:rPr>
                <w:noProof/>
                <w:webHidden/>
              </w:rPr>
              <w:fldChar w:fldCharType="end"/>
            </w:r>
          </w:hyperlink>
        </w:p>
        <w:p w14:paraId="621A2655" w14:textId="0586A176" w:rsidR="00DB73BC" w:rsidRDefault="00DB73BC">
          <w:pPr>
            <w:pStyle w:val="TOC2"/>
            <w:tabs>
              <w:tab w:val="right" w:leader="dot" w:pos="9350"/>
            </w:tabs>
            <w:rPr>
              <w:rFonts w:eastAsiaTheme="minorEastAsia" w:cstheme="minorBidi"/>
              <w:b w:val="0"/>
              <w:bCs w:val="0"/>
              <w:noProof/>
              <w:sz w:val="24"/>
              <w:szCs w:val="24"/>
            </w:rPr>
          </w:pPr>
          <w:hyperlink w:anchor="_Toc216951691" w:history="1">
            <w:r w:rsidRPr="005B277F">
              <w:rPr>
                <w:rStyle w:val="Hyperlink"/>
                <w:rFonts w:cstheme="majorHAnsi"/>
                <w:noProof/>
              </w:rPr>
              <w:t>Title IX Policies</w:t>
            </w:r>
            <w:r>
              <w:rPr>
                <w:noProof/>
                <w:webHidden/>
              </w:rPr>
              <w:tab/>
            </w:r>
            <w:r>
              <w:rPr>
                <w:noProof/>
                <w:webHidden/>
              </w:rPr>
              <w:fldChar w:fldCharType="begin"/>
            </w:r>
            <w:r>
              <w:rPr>
                <w:noProof/>
                <w:webHidden/>
              </w:rPr>
              <w:instrText xml:space="preserve"> PAGEREF _Toc216951691 \h </w:instrText>
            </w:r>
            <w:r>
              <w:rPr>
                <w:noProof/>
                <w:webHidden/>
              </w:rPr>
            </w:r>
            <w:r>
              <w:rPr>
                <w:noProof/>
                <w:webHidden/>
              </w:rPr>
              <w:fldChar w:fldCharType="separate"/>
            </w:r>
            <w:r>
              <w:rPr>
                <w:noProof/>
                <w:webHidden/>
              </w:rPr>
              <w:t>9</w:t>
            </w:r>
            <w:r>
              <w:rPr>
                <w:noProof/>
                <w:webHidden/>
              </w:rPr>
              <w:fldChar w:fldCharType="end"/>
            </w:r>
          </w:hyperlink>
        </w:p>
        <w:p w14:paraId="203D6FBC" w14:textId="60626DC3" w:rsidR="00DB73BC" w:rsidRDefault="00DB73BC">
          <w:pPr>
            <w:pStyle w:val="TOC2"/>
            <w:tabs>
              <w:tab w:val="right" w:leader="dot" w:pos="9350"/>
            </w:tabs>
            <w:rPr>
              <w:rFonts w:eastAsiaTheme="minorEastAsia" w:cstheme="minorBidi"/>
              <w:b w:val="0"/>
              <w:bCs w:val="0"/>
              <w:noProof/>
              <w:sz w:val="24"/>
              <w:szCs w:val="24"/>
            </w:rPr>
          </w:pPr>
          <w:hyperlink w:anchor="_Toc216951692" w:history="1">
            <w:r w:rsidRPr="005B277F">
              <w:rPr>
                <w:rStyle w:val="Hyperlink"/>
                <w:rFonts w:cstheme="majorHAnsi"/>
                <w:noProof/>
              </w:rPr>
              <w:t>Chosen Name Policy</w:t>
            </w:r>
            <w:r>
              <w:rPr>
                <w:noProof/>
                <w:webHidden/>
              </w:rPr>
              <w:tab/>
            </w:r>
            <w:r>
              <w:rPr>
                <w:noProof/>
                <w:webHidden/>
              </w:rPr>
              <w:fldChar w:fldCharType="begin"/>
            </w:r>
            <w:r>
              <w:rPr>
                <w:noProof/>
                <w:webHidden/>
              </w:rPr>
              <w:instrText xml:space="preserve"> PAGEREF _Toc216951692 \h </w:instrText>
            </w:r>
            <w:r>
              <w:rPr>
                <w:noProof/>
                <w:webHidden/>
              </w:rPr>
            </w:r>
            <w:r>
              <w:rPr>
                <w:noProof/>
                <w:webHidden/>
              </w:rPr>
              <w:fldChar w:fldCharType="separate"/>
            </w:r>
            <w:r>
              <w:rPr>
                <w:noProof/>
                <w:webHidden/>
              </w:rPr>
              <w:t>10</w:t>
            </w:r>
            <w:r>
              <w:rPr>
                <w:noProof/>
                <w:webHidden/>
              </w:rPr>
              <w:fldChar w:fldCharType="end"/>
            </w:r>
          </w:hyperlink>
        </w:p>
        <w:p w14:paraId="6FF44581" w14:textId="26E03972" w:rsidR="00DB73BC" w:rsidRDefault="00DB73BC">
          <w:pPr>
            <w:pStyle w:val="TOC2"/>
            <w:tabs>
              <w:tab w:val="right" w:leader="dot" w:pos="9350"/>
            </w:tabs>
            <w:rPr>
              <w:rFonts w:eastAsiaTheme="minorEastAsia" w:cstheme="minorBidi"/>
              <w:b w:val="0"/>
              <w:bCs w:val="0"/>
              <w:noProof/>
              <w:sz w:val="24"/>
              <w:szCs w:val="24"/>
            </w:rPr>
          </w:pPr>
          <w:hyperlink w:anchor="_Toc216951693" w:history="1">
            <w:r w:rsidRPr="005B277F">
              <w:rPr>
                <w:rStyle w:val="Hyperlink"/>
                <w:noProof/>
              </w:rPr>
              <w:t>Intercultural Center and the Queer and Trans Advocacy Center</w:t>
            </w:r>
            <w:r>
              <w:rPr>
                <w:noProof/>
                <w:webHidden/>
              </w:rPr>
              <w:tab/>
            </w:r>
            <w:r>
              <w:rPr>
                <w:noProof/>
                <w:webHidden/>
              </w:rPr>
              <w:fldChar w:fldCharType="begin"/>
            </w:r>
            <w:r>
              <w:rPr>
                <w:noProof/>
                <w:webHidden/>
              </w:rPr>
              <w:instrText xml:space="preserve"> PAGEREF _Toc216951693 \h </w:instrText>
            </w:r>
            <w:r>
              <w:rPr>
                <w:noProof/>
                <w:webHidden/>
              </w:rPr>
            </w:r>
            <w:r>
              <w:rPr>
                <w:noProof/>
                <w:webHidden/>
              </w:rPr>
              <w:fldChar w:fldCharType="separate"/>
            </w:r>
            <w:r>
              <w:rPr>
                <w:noProof/>
                <w:webHidden/>
              </w:rPr>
              <w:t>10</w:t>
            </w:r>
            <w:r>
              <w:rPr>
                <w:noProof/>
                <w:webHidden/>
              </w:rPr>
              <w:fldChar w:fldCharType="end"/>
            </w:r>
          </w:hyperlink>
        </w:p>
        <w:p w14:paraId="091B4746" w14:textId="510B5A8C" w:rsidR="00DB73BC" w:rsidRDefault="00DB73BC">
          <w:pPr>
            <w:pStyle w:val="TOC2"/>
            <w:tabs>
              <w:tab w:val="right" w:leader="dot" w:pos="9350"/>
            </w:tabs>
            <w:rPr>
              <w:rFonts w:eastAsiaTheme="minorEastAsia" w:cstheme="minorBidi"/>
              <w:b w:val="0"/>
              <w:bCs w:val="0"/>
              <w:noProof/>
              <w:sz w:val="24"/>
              <w:szCs w:val="24"/>
            </w:rPr>
          </w:pPr>
          <w:hyperlink w:anchor="_Toc216951694" w:history="1">
            <w:r w:rsidRPr="005B277F">
              <w:rPr>
                <w:rStyle w:val="Hyperlink"/>
                <w:noProof/>
              </w:rPr>
              <w:t>Mental Health and Wellness</w:t>
            </w:r>
            <w:r>
              <w:rPr>
                <w:noProof/>
                <w:webHidden/>
              </w:rPr>
              <w:tab/>
            </w:r>
            <w:r>
              <w:rPr>
                <w:noProof/>
                <w:webHidden/>
              </w:rPr>
              <w:fldChar w:fldCharType="begin"/>
            </w:r>
            <w:r>
              <w:rPr>
                <w:noProof/>
                <w:webHidden/>
              </w:rPr>
              <w:instrText xml:space="preserve"> PAGEREF _Toc216951694 \h </w:instrText>
            </w:r>
            <w:r>
              <w:rPr>
                <w:noProof/>
                <w:webHidden/>
              </w:rPr>
            </w:r>
            <w:r>
              <w:rPr>
                <w:noProof/>
                <w:webHidden/>
              </w:rPr>
              <w:fldChar w:fldCharType="separate"/>
            </w:r>
            <w:r>
              <w:rPr>
                <w:noProof/>
                <w:webHidden/>
              </w:rPr>
              <w:t>11</w:t>
            </w:r>
            <w:r>
              <w:rPr>
                <w:noProof/>
                <w:webHidden/>
              </w:rPr>
              <w:fldChar w:fldCharType="end"/>
            </w:r>
          </w:hyperlink>
        </w:p>
        <w:p w14:paraId="768A00FF" w14:textId="65C1C7E2" w:rsidR="00DB73BC" w:rsidRDefault="00DB73BC">
          <w:pPr>
            <w:pStyle w:val="TOC2"/>
            <w:tabs>
              <w:tab w:val="right" w:leader="dot" w:pos="9350"/>
            </w:tabs>
            <w:rPr>
              <w:rFonts w:eastAsiaTheme="minorEastAsia" w:cstheme="minorBidi"/>
              <w:b w:val="0"/>
              <w:bCs w:val="0"/>
              <w:noProof/>
              <w:sz w:val="24"/>
              <w:szCs w:val="24"/>
            </w:rPr>
          </w:pPr>
          <w:hyperlink w:anchor="_Toc216951695" w:history="1">
            <w:r w:rsidRPr="005B277F">
              <w:rPr>
                <w:rStyle w:val="Hyperlink"/>
                <w:rFonts w:cstheme="majorHAnsi"/>
                <w:noProof/>
              </w:rPr>
              <w:t>Spiritual Life</w:t>
            </w:r>
            <w:r>
              <w:rPr>
                <w:noProof/>
                <w:webHidden/>
              </w:rPr>
              <w:tab/>
            </w:r>
            <w:r>
              <w:rPr>
                <w:noProof/>
                <w:webHidden/>
              </w:rPr>
              <w:fldChar w:fldCharType="begin"/>
            </w:r>
            <w:r>
              <w:rPr>
                <w:noProof/>
                <w:webHidden/>
              </w:rPr>
              <w:instrText xml:space="preserve"> PAGEREF _Toc216951695 \h </w:instrText>
            </w:r>
            <w:r>
              <w:rPr>
                <w:noProof/>
                <w:webHidden/>
              </w:rPr>
            </w:r>
            <w:r>
              <w:rPr>
                <w:noProof/>
                <w:webHidden/>
              </w:rPr>
              <w:fldChar w:fldCharType="separate"/>
            </w:r>
            <w:r>
              <w:rPr>
                <w:noProof/>
                <w:webHidden/>
              </w:rPr>
              <w:t>11</w:t>
            </w:r>
            <w:r>
              <w:rPr>
                <w:noProof/>
                <w:webHidden/>
              </w:rPr>
              <w:fldChar w:fldCharType="end"/>
            </w:r>
          </w:hyperlink>
        </w:p>
        <w:p w14:paraId="27553C29" w14:textId="19CE0B66" w:rsidR="00DB73BC" w:rsidRDefault="00DB73BC">
          <w:pPr>
            <w:pStyle w:val="TOC2"/>
            <w:tabs>
              <w:tab w:val="right" w:leader="dot" w:pos="9350"/>
            </w:tabs>
            <w:rPr>
              <w:rFonts w:eastAsiaTheme="minorEastAsia" w:cstheme="minorBidi"/>
              <w:b w:val="0"/>
              <w:bCs w:val="0"/>
              <w:noProof/>
              <w:sz w:val="24"/>
              <w:szCs w:val="24"/>
            </w:rPr>
          </w:pPr>
          <w:hyperlink w:anchor="_Toc216951696" w:history="1">
            <w:r w:rsidRPr="005B277F">
              <w:rPr>
                <w:rStyle w:val="Hyperlink"/>
                <w:rFonts w:cstheme="majorHAnsi"/>
                <w:noProof/>
                <w:bdr w:val="none" w:sz="0" w:space="0" w:color="auto" w:frame="1"/>
              </w:rPr>
              <w:t>Classroom Research and Laboratory Protocols</w:t>
            </w:r>
            <w:r>
              <w:rPr>
                <w:noProof/>
                <w:webHidden/>
              </w:rPr>
              <w:tab/>
            </w:r>
            <w:r>
              <w:rPr>
                <w:noProof/>
                <w:webHidden/>
              </w:rPr>
              <w:fldChar w:fldCharType="begin"/>
            </w:r>
            <w:r>
              <w:rPr>
                <w:noProof/>
                <w:webHidden/>
              </w:rPr>
              <w:instrText xml:space="preserve"> PAGEREF _Toc216951696 \h </w:instrText>
            </w:r>
            <w:r>
              <w:rPr>
                <w:noProof/>
                <w:webHidden/>
              </w:rPr>
            </w:r>
            <w:r>
              <w:rPr>
                <w:noProof/>
                <w:webHidden/>
              </w:rPr>
              <w:fldChar w:fldCharType="separate"/>
            </w:r>
            <w:r>
              <w:rPr>
                <w:noProof/>
                <w:webHidden/>
              </w:rPr>
              <w:t>12</w:t>
            </w:r>
            <w:r>
              <w:rPr>
                <w:noProof/>
                <w:webHidden/>
              </w:rPr>
              <w:fldChar w:fldCharType="end"/>
            </w:r>
          </w:hyperlink>
        </w:p>
        <w:p w14:paraId="0BF1BEC0" w14:textId="14D9A11C" w:rsidR="00DB73BC" w:rsidRDefault="00DB73BC">
          <w:pPr>
            <w:pStyle w:val="TOC3"/>
            <w:tabs>
              <w:tab w:val="right" w:leader="dot" w:pos="9350"/>
            </w:tabs>
            <w:rPr>
              <w:rFonts w:eastAsiaTheme="minorEastAsia" w:cstheme="minorBidi"/>
              <w:noProof/>
              <w:sz w:val="24"/>
              <w:szCs w:val="24"/>
            </w:rPr>
          </w:pPr>
          <w:hyperlink w:anchor="_Toc216951697" w:history="1">
            <w:r w:rsidRPr="005B277F">
              <w:rPr>
                <w:rStyle w:val="Hyperlink"/>
                <w:rFonts w:cstheme="majorHAnsi"/>
                <w:noProof/>
                <w:bdr w:val="none" w:sz="0" w:space="0" w:color="auto" w:frame="1"/>
              </w:rPr>
              <w:t>Classroom Practices and Research Involving Human Subjects</w:t>
            </w:r>
            <w:r>
              <w:rPr>
                <w:noProof/>
                <w:webHidden/>
              </w:rPr>
              <w:tab/>
            </w:r>
            <w:r>
              <w:rPr>
                <w:noProof/>
                <w:webHidden/>
              </w:rPr>
              <w:fldChar w:fldCharType="begin"/>
            </w:r>
            <w:r>
              <w:rPr>
                <w:noProof/>
                <w:webHidden/>
              </w:rPr>
              <w:instrText xml:space="preserve"> PAGEREF _Toc216951697 \h </w:instrText>
            </w:r>
            <w:r>
              <w:rPr>
                <w:noProof/>
                <w:webHidden/>
              </w:rPr>
            </w:r>
            <w:r>
              <w:rPr>
                <w:noProof/>
                <w:webHidden/>
              </w:rPr>
              <w:fldChar w:fldCharType="separate"/>
            </w:r>
            <w:r>
              <w:rPr>
                <w:noProof/>
                <w:webHidden/>
              </w:rPr>
              <w:t>12</w:t>
            </w:r>
            <w:r>
              <w:rPr>
                <w:noProof/>
                <w:webHidden/>
              </w:rPr>
              <w:fldChar w:fldCharType="end"/>
            </w:r>
          </w:hyperlink>
        </w:p>
        <w:p w14:paraId="542F74A9" w14:textId="4D03026F" w:rsidR="00DB73BC" w:rsidRDefault="00DB73BC">
          <w:pPr>
            <w:pStyle w:val="TOC3"/>
            <w:tabs>
              <w:tab w:val="right" w:leader="dot" w:pos="9350"/>
            </w:tabs>
            <w:rPr>
              <w:rFonts w:eastAsiaTheme="minorEastAsia" w:cstheme="minorBidi"/>
              <w:noProof/>
              <w:sz w:val="24"/>
              <w:szCs w:val="24"/>
            </w:rPr>
          </w:pPr>
          <w:hyperlink w:anchor="_Toc216951698" w:history="1">
            <w:r w:rsidRPr="005B277F">
              <w:rPr>
                <w:rStyle w:val="Hyperlink"/>
                <w:rFonts w:cstheme="majorHAnsi"/>
                <w:noProof/>
                <w:bdr w:val="none" w:sz="0" w:space="0" w:color="auto" w:frame="1"/>
              </w:rPr>
              <w:t>Policies and Procedures on Lab Health and Safety</w:t>
            </w:r>
            <w:r>
              <w:rPr>
                <w:noProof/>
                <w:webHidden/>
              </w:rPr>
              <w:tab/>
            </w:r>
            <w:r>
              <w:rPr>
                <w:noProof/>
                <w:webHidden/>
              </w:rPr>
              <w:fldChar w:fldCharType="begin"/>
            </w:r>
            <w:r>
              <w:rPr>
                <w:noProof/>
                <w:webHidden/>
              </w:rPr>
              <w:instrText xml:space="preserve"> PAGEREF _Toc216951698 \h </w:instrText>
            </w:r>
            <w:r>
              <w:rPr>
                <w:noProof/>
                <w:webHidden/>
              </w:rPr>
            </w:r>
            <w:r>
              <w:rPr>
                <w:noProof/>
                <w:webHidden/>
              </w:rPr>
              <w:fldChar w:fldCharType="separate"/>
            </w:r>
            <w:r>
              <w:rPr>
                <w:noProof/>
                <w:webHidden/>
              </w:rPr>
              <w:t>12</w:t>
            </w:r>
            <w:r>
              <w:rPr>
                <w:noProof/>
                <w:webHidden/>
              </w:rPr>
              <w:fldChar w:fldCharType="end"/>
            </w:r>
          </w:hyperlink>
        </w:p>
        <w:p w14:paraId="3B9B57FA" w14:textId="31542056" w:rsidR="00DB73BC" w:rsidRDefault="00DB73BC">
          <w:pPr>
            <w:pStyle w:val="TOC2"/>
            <w:tabs>
              <w:tab w:val="right" w:leader="dot" w:pos="9350"/>
            </w:tabs>
            <w:rPr>
              <w:rFonts w:eastAsiaTheme="minorEastAsia" w:cstheme="minorBidi"/>
              <w:b w:val="0"/>
              <w:bCs w:val="0"/>
              <w:noProof/>
              <w:sz w:val="24"/>
              <w:szCs w:val="24"/>
            </w:rPr>
          </w:pPr>
          <w:hyperlink w:anchor="_Toc216951699" w:history="1">
            <w:r w:rsidRPr="005B277F">
              <w:rPr>
                <w:rStyle w:val="Hyperlink"/>
                <w:rFonts w:cstheme="majorHAnsi"/>
                <w:noProof/>
              </w:rPr>
              <w:t>Emergency Situations and Contacts/Notifications</w:t>
            </w:r>
            <w:r>
              <w:rPr>
                <w:noProof/>
                <w:webHidden/>
              </w:rPr>
              <w:tab/>
            </w:r>
            <w:r>
              <w:rPr>
                <w:noProof/>
                <w:webHidden/>
              </w:rPr>
              <w:fldChar w:fldCharType="begin"/>
            </w:r>
            <w:r>
              <w:rPr>
                <w:noProof/>
                <w:webHidden/>
              </w:rPr>
              <w:instrText xml:space="preserve"> PAGEREF _Toc216951699 \h </w:instrText>
            </w:r>
            <w:r>
              <w:rPr>
                <w:noProof/>
                <w:webHidden/>
              </w:rPr>
            </w:r>
            <w:r>
              <w:rPr>
                <w:noProof/>
                <w:webHidden/>
              </w:rPr>
              <w:fldChar w:fldCharType="separate"/>
            </w:r>
            <w:r>
              <w:rPr>
                <w:noProof/>
                <w:webHidden/>
              </w:rPr>
              <w:t>13</w:t>
            </w:r>
            <w:r>
              <w:rPr>
                <w:noProof/>
                <w:webHidden/>
              </w:rPr>
              <w:fldChar w:fldCharType="end"/>
            </w:r>
          </w:hyperlink>
        </w:p>
        <w:p w14:paraId="518AF0D4" w14:textId="195FB306" w:rsidR="00DB73BC" w:rsidRDefault="00DB73BC">
          <w:pPr>
            <w:pStyle w:val="TOC1"/>
            <w:tabs>
              <w:tab w:val="right" w:leader="dot" w:pos="9350"/>
            </w:tabs>
            <w:rPr>
              <w:rFonts w:eastAsiaTheme="minorEastAsia" w:cstheme="minorBidi"/>
              <w:b w:val="0"/>
              <w:bCs w:val="0"/>
              <w:i w:val="0"/>
              <w:iCs w:val="0"/>
              <w:noProof/>
            </w:rPr>
          </w:pPr>
          <w:hyperlink w:anchor="_Toc216951700" w:history="1">
            <w:r w:rsidRPr="005B277F">
              <w:rPr>
                <w:rStyle w:val="Hyperlink"/>
                <w:noProof/>
              </w:rPr>
              <w:t>Appendix A:  Additional Resources for Designing an Inclusive Syllabus</w:t>
            </w:r>
            <w:r>
              <w:rPr>
                <w:noProof/>
                <w:webHidden/>
              </w:rPr>
              <w:tab/>
            </w:r>
            <w:r>
              <w:rPr>
                <w:noProof/>
                <w:webHidden/>
              </w:rPr>
              <w:fldChar w:fldCharType="begin"/>
            </w:r>
            <w:r>
              <w:rPr>
                <w:noProof/>
                <w:webHidden/>
              </w:rPr>
              <w:instrText xml:space="preserve"> PAGEREF _Toc216951700 \h </w:instrText>
            </w:r>
            <w:r>
              <w:rPr>
                <w:noProof/>
                <w:webHidden/>
              </w:rPr>
            </w:r>
            <w:r>
              <w:rPr>
                <w:noProof/>
                <w:webHidden/>
              </w:rPr>
              <w:fldChar w:fldCharType="separate"/>
            </w:r>
            <w:r>
              <w:rPr>
                <w:noProof/>
                <w:webHidden/>
              </w:rPr>
              <w:t>14</w:t>
            </w:r>
            <w:r>
              <w:rPr>
                <w:noProof/>
                <w:webHidden/>
              </w:rPr>
              <w:fldChar w:fldCharType="end"/>
            </w:r>
          </w:hyperlink>
        </w:p>
        <w:p w14:paraId="268EB110" w14:textId="5A45DB24" w:rsidR="00134A7F" w:rsidRPr="00285F9F" w:rsidRDefault="00134A7F">
          <w:pPr>
            <w:rPr>
              <w:rFonts w:asciiTheme="majorHAnsi" w:hAnsiTheme="majorHAnsi" w:cstheme="majorHAnsi"/>
            </w:rPr>
          </w:pPr>
          <w:r w:rsidRPr="00285F9F">
            <w:rPr>
              <w:rFonts w:asciiTheme="majorHAnsi" w:hAnsiTheme="majorHAnsi" w:cstheme="majorHAnsi"/>
              <w:b/>
              <w:bCs/>
              <w:noProof/>
            </w:rPr>
            <w:fldChar w:fldCharType="end"/>
          </w:r>
        </w:p>
      </w:sdtContent>
    </w:sdt>
    <w:p w14:paraId="3E494944" w14:textId="77777777" w:rsidR="00134A7F" w:rsidRPr="00285F9F" w:rsidRDefault="00134A7F" w:rsidP="0014087A">
      <w:pPr>
        <w:rPr>
          <w:rFonts w:asciiTheme="majorHAnsi" w:eastAsia="Times New Roman" w:hAnsiTheme="majorHAnsi" w:cstheme="majorHAnsi"/>
        </w:rPr>
      </w:pPr>
    </w:p>
    <w:p w14:paraId="7F5604B4" w14:textId="77777777" w:rsidR="00D01DC3" w:rsidRPr="00285F9F" w:rsidRDefault="00D01DC3">
      <w:pPr>
        <w:rPr>
          <w:rFonts w:asciiTheme="majorHAnsi" w:eastAsia="Times New Roman" w:hAnsiTheme="majorHAnsi" w:cstheme="majorHAnsi"/>
        </w:rPr>
      </w:pPr>
      <w:r w:rsidRPr="00285F9F">
        <w:rPr>
          <w:rFonts w:asciiTheme="majorHAnsi" w:eastAsia="Times New Roman" w:hAnsiTheme="majorHAnsi" w:cstheme="majorHAnsi"/>
        </w:rPr>
        <w:br w:type="page"/>
      </w:r>
    </w:p>
    <w:p w14:paraId="2AC5D316" w14:textId="3AC9B9B9" w:rsidR="00D01DC3" w:rsidRPr="00E777AD" w:rsidRDefault="00D01DC3" w:rsidP="00156868">
      <w:pPr>
        <w:pStyle w:val="Heading1"/>
      </w:pPr>
      <w:bookmarkStart w:id="0" w:name="_Toc216951680"/>
      <w:r w:rsidRPr="00E777AD">
        <w:lastRenderedPageBreak/>
        <w:t>Overview</w:t>
      </w:r>
      <w:bookmarkEnd w:id="0"/>
      <w:r w:rsidRPr="00E777AD">
        <w:t xml:space="preserve"> </w:t>
      </w:r>
    </w:p>
    <w:p w14:paraId="36F29697" w14:textId="77777777" w:rsidR="00D01DC3" w:rsidRPr="00285F9F" w:rsidRDefault="00D01DC3" w:rsidP="00EF0543">
      <w:pPr>
        <w:rPr>
          <w:rFonts w:asciiTheme="majorHAnsi" w:eastAsia="Times New Roman" w:hAnsiTheme="majorHAnsi" w:cstheme="majorHAnsi"/>
        </w:rPr>
      </w:pPr>
    </w:p>
    <w:p w14:paraId="67C80BB0" w14:textId="25E8A3E3" w:rsidR="00EF0543" w:rsidRPr="00285F9F" w:rsidRDefault="00280630" w:rsidP="6E15409A">
      <w:pPr>
        <w:rPr>
          <w:rFonts w:asciiTheme="majorHAnsi" w:eastAsia="Times New Roman" w:hAnsiTheme="majorHAnsi" w:cstheme="majorHAnsi"/>
        </w:rPr>
      </w:pPr>
      <w:r w:rsidRPr="00285F9F">
        <w:rPr>
          <w:rFonts w:asciiTheme="majorHAnsi" w:eastAsia="Times New Roman" w:hAnsiTheme="majorHAnsi" w:cstheme="majorHAnsi"/>
        </w:rPr>
        <w:t xml:space="preserve">All faculty are required to have a syllabus for each course taught. </w:t>
      </w:r>
      <w:r w:rsidR="00EF0543" w:rsidRPr="00285F9F">
        <w:rPr>
          <w:rFonts w:asciiTheme="majorHAnsi" w:eastAsia="Times New Roman" w:hAnsiTheme="majorHAnsi" w:cstheme="majorHAnsi"/>
        </w:rPr>
        <w:t xml:space="preserve">These guidelines support faculty in designing syllabi </w:t>
      </w:r>
      <w:r w:rsidRPr="00285F9F">
        <w:rPr>
          <w:rFonts w:asciiTheme="majorHAnsi" w:eastAsia="Times New Roman" w:hAnsiTheme="majorHAnsi" w:cstheme="majorHAnsi"/>
        </w:rPr>
        <w:t xml:space="preserve">that </w:t>
      </w:r>
      <w:r w:rsidR="004B4071" w:rsidRPr="00285F9F">
        <w:rPr>
          <w:rFonts w:asciiTheme="majorHAnsi" w:eastAsia="Times New Roman" w:hAnsiTheme="majorHAnsi" w:cstheme="majorHAnsi"/>
        </w:rPr>
        <w:t xml:space="preserve">align </w:t>
      </w:r>
      <w:r w:rsidR="00F10395" w:rsidRPr="00285F9F">
        <w:rPr>
          <w:rFonts w:asciiTheme="majorHAnsi" w:eastAsia="Times New Roman" w:hAnsiTheme="majorHAnsi" w:cstheme="majorHAnsi"/>
        </w:rPr>
        <w:t xml:space="preserve">with RWU’s accrediting body, the New England Commission of Higher Education (NECHE) </w:t>
      </w:r>
      <w:r w:rsidRPr="00285F9F">
        <w:rPr>
          <w:rFonts w:asciiTheme="majorHAnsi" w:eastAsia="Times New Roman" w:hAnsiTheme="majorHAnsi" w:cstheme="majorHAnsi"/>
        </w:rPr>
        <w:t xml:space="preserve">and help </w:t>
      </w:r>
      <w:r w:rsidR="00EF0543" w:rsidRPr="00285F9F">
        <w:rPr>
          <w:rFonts w:asciiTheme="majorHAnsi" w:eastAsia="Times New Roman" w:hAnsiTheme="majorHAnsi" w:cstheme="majorHAnsi"/>
        </w:rPr>
        <w:t>to promote academic excellence, student success, and diversity, equity, inclusion, and belonging (DE</w:t>
      </w:r>
      <w:r w:rsidR="00A60ADD" w:rsidRPr="00285F9F">
        <w:rPr>
          <w:rFonts w:asciiTheme="majorHAnsi" w:eastAsia="Times New Roman" w:hAnsiTheme="majorHAnsi" w:cstheme="majorHAnsi"/>
        </w:rPr>
        <w:t>IB</w:t>
      </w:r>
      <w:r w:rsidR="00EF0543" w:rsidRPr="00285F9F">
        <w:rPr>
          <w:rFonts w:asciiTheme="majorHAnsi" w:eastAsia="Times New Roman" w:hAnsiTheme="majorHAnsi" w:cstheme="majorHAnsi"/>
        </w:rPr>
        <w:t xml:space="preserve">) at RWU.  </w:t>
      </w:r>
    </w:p>
    <w:p w14:paraId="007543DF" w14:textId="77777777" w:rsidR="00EF0543" w:rsidRPr="00285F9F" w:rsidRDefault="00EF0543" w:rsidP="00EF0543">
      <w:pPr>
        <w:rPr>
          <w:rFonts w:asciiTheme="majorHAnsi" w:eastAsia="Times New Roman" w:hAnsiTheme="majorHAnsi" w:cstheme="majorHAnsi"/>
        </w:rPr>
      </w:pPr>
    </w:p>
    <w:p w14:paraId="2DB9744A" w14:textId="47CDC2E5" w:rsidR="00EF0543" w:rsidRPr="00285F9F" w:rsidRDefault="00280630" w:rsidP="6E15409A">
      <w:pPr>
        <w:rPr>
          <w:rFonts w:asciiTheme="majorHAnsi" w:eastAsia="Times New Roman" w:hAnsiTheme="majorHAnsi" w:cstheme="majorHAnsi"/>
        </w:rPr>
      </w:pPr>
      <w:r w:rsidRPr="00285F9F">
        <w:rPr>
          <w:rFonts w:asciiTheme="majorHAnsi" w:eastAsia="Times New Roman" w:hAnsiTheme="majorHAnsi" w:cstheme="majorHAnsi"/>
        </w:rPr>
        <w:t>Faulty shall upload c</w:t>
      </w:r>
      <w:r w:rsidR="00EF0543" w:rsidRPr="00285F9F">
        <w:rPr>
          <w:rFonts w:asciiTheme="majorHAnsi" w:eastAsia="Times New Roman" w:hAnsiTheme="majorHAnsi" w:cstheme="majorHAnsi"/>
        </w:rPr>
        <w:t>o</w:t>
      </w:r>
      <w:r w:rsidR="00EF0543" w:rsidRPr="00285F9F">
        <w:rPr>
          <w:rFonts w:asciiTheme="majorHAnsi" w:hAnsiTheme="majorHAnsi" w:cstheme="majorHAnsi"/>
        </w:rPr>
        <w:t xml:space="preserve">urse syllabi </w:t>
      </w:r>
      <w:r w:rsidR="00EF0543" w:rsidRPr="00285F9F">
        <w:rPr>
          <w:rFonts w:asciiTheme="majorHAnsi" w:eastAsia="Times New Roman" w:hAnsiTheme="majorHAnsi" w:cstheme="majorHAnsi"/>
        </w:rPr>
        <w:t>to</w:t>
      </w:r>
      <w:r w:rsidRPr="00285F9F">
        <w:rPr>
          <w:rFonts w:asciiTheme="majorHAnsi" w:eastAsia="Times New Roman" w:hAnsiTheme="majorHAnsi" w:cstheme="majorHAnsi"/>
        </w:rPr>
        <w:t xml:space="preserve"> RWU’s Leaning Management System, </w:t>
      </w:r>
      <w:hyperlink r:id="rId11">
        <w:r w:rsidR="00EF0543" w:rsidRPr="00285F9F">
          <w:rPr>
            <w:rStyle w:val="Hyperlink"/>
            <w:rFonts w:asciiTheme="majorHAnsi" w:eastAsia="Times New Roman" w:hAnsiTheme="majorHAnsi" w:cstheme="majorHAnsi"/>
          </w:rPr>
          <w:t>Bridges</w:t>
        </w:r>
      </w:hyperlink>
      <w:r w:rsidR="00EF0543" w:rsidRPr="00285F9F">
        <w:rPr>
          <w:rFonts w:asciiTheme="majorHAnsi" w:eastAsia="Times New Roman" w:hAnsiTheme="majorHAnsi" w:cstheme="majorHAnsi"/>
        </w:rPr>
        <w:t xml:space="preserve">, </w:t>
      </w:r>
      <w:r w:rsidR="00EF0543" w:rsidRPr="00285F9F">
        <w:rPr>
          <w:rFonts w:asciiTheme="majorHAnsi" w:hAnsiTheme="majorHAnsi" w:cstheme="majorHAnsi"/>
          <w:i/>
          <w:iCs/>
        </w:rPr>
        <w:t xml:space="preserve">ideally at least one week prior to the beginning of the semester and </w:t>
      </w:r>
      <w:r w:rsidR="00EF0543" w:rsidRPr="00285F9F">
        <w:rPr>
          <w:rFonts w:asciiTheme="majorHAnsi" w:eastAsia="Times New Roman" w:hAnsiTheme="majorHAnsi" w:cstheme="majorHAnsi"/>
          <w:i/>
          <w:iCs/>
        </w:rPr>
        <w:t>no later than the day before classes begin</w:t>
      </w:r>
      <w:r w:rsidR="00EF0543" w:rsidRPr="00285F9F">
        <w:rPr>
          <w:rFonts w:asciiTheme="majorHAnsi" w:eastAsia="Times New Roman" w:hAnsiTheme="majorHAnsi" w:cstheme="majorHAnsi"/>
        </w:rPr>
        <w:t xml:space="preserve">. </w:t>
      </w:r>
      <w:r w:rsidR="00EF0543" w:rsidRPr="00285F9F">
        <w:rPr>
          <w:rFonts w:asciiTheme="majorHAnsi" w:hAnsiTheme="majorHAnsi" w:cstheme="majorHAnsi"/>
        </w:rPr>
        <w:t xml:space="preserve">Posting the full syllabus </w:t>
      </w:r>
      <w:r w:rsidR="00EF0543" w:rsidRPr="00285F9F">
        <w:rPr>
          <w:rFonts w:asciiTheme="majorHAnsi" w:eastAsia="Times New Roman" w:hAnsiTheme="majorHAnsi" w:cstheme="majorHAnsi"/>
        </w:rPr>
        <w:t>provides students with a clear understanding the expectations for their courses and maximizes their opportunit</w:t>
      </w:r>
      <w:r w:rsidR="00A60ADD" w:rsidRPr="00285F9F">
        <w:rPr>
          <w:rFonts w:asciiTheme="majorHAnsi" w:eastAsia="Times New Roman" w:hAnsiTheme="majorHAnsi" w:cstheme="majorHAnsi"/>
        </w:rPr>
        <w:t>ies</w:t>
      </w:r>
      <w:r w:rsidR="00EF0543" w:rsidRPr="00285F9F">
        <w:rPr>
          <w:rFonts w:asciiTheme="majorHAnsi" w:eastAsia="Times New Roman" w:hAnsiTheme="majorHAnsi" w:cstheme="majorHAnsi"/>
        </w:rPr>
        <w:t xml:space="preserve"> for success during the semester.</w:t>
      </w:r>
    </w:p>
    <w:p w14:paraId="72200C02" w14:textId="77777777" w:rsidR="005B3029" w:rsidRPr="00285F9F" w:rsidRDefault="005B3029" w:rsidP="00EF0543">
      <w:pPr>
        <w:rPr>
          <w:rFonts w:asciiTheme="majorHAnsi" w:eastAsia="Times New Roman" w:hAnsiTheme="majorHAnsi" w:cstheme="majorHAnsi"/>
        </w:rPr>
      </w:pPr>
    </w:p>
    <w:p w14:paraId="5FA1B2BA" w14:textId="0BC42528" w:rsidR="002F56C7" w:rsidRPr="00285F9F" w:rsidRDefault="002F56C7" w:rsidP="6E15409A">
      <w:pPr>
        <w:rPr>
          <w:rFonts w:asciiTheme="majorHAnsi" w:eastAsia="Times New Roman" w:hAnsiTheme="majorHAnsi" w:cstheme="majorHAnsi"/>
        </w:rPr>
      </w:pPr>
      <w:r w:rsidRPr="00285F9F">
        <w:rPr>
          <w:rFonts w:asciiTheme="majorHAnsi" w:eastAsia="Times New Roman" w:hAnsiTheme="majorHAnsi" w:cstheme="majorHAnsi"/>
        </w:rPr>
        <w:t xml:space="preserve">Faculty </w:t>
      </w:r>
      <w:r w:rsidR="00280630" w:rsidRPr="00285F9F">
        <w:rPr>
          <w:rFonts w:asciiTheme="majorHAnsi" w:eastAsia="Times New Roman" w:hAnsiTheme="majorHAnsi" w:cstheme="majorHAnsi"/>
        </w:rPr>
        <w:t xml:space="preserve">shall </w:t>
      </w:r>
      <w:r w:rsidRPr="00285F9F">
        <w:rPr>
          <w:rFonts w:asciiTheme="majorHAnsi" w:eastAsia="Times New Roman" w:hAnsiTheme="majorHAnsi" w:cstheme="majorHAnsi"/>
        </w:rPr>
        <w:t xml:space="preserve">submit </w:t>
      </w:r>
      <w:r w:rsidR="00D01DC3" w:rsidRPr="00285F9F">
        <w:rPr>
          <w:rFonts w:asciiTheme="majorHAnsi" w:eastAsia="Times New Roman" w:hAnsiTheme="majorHAnsi" w:cstheme="majorHAnsi"/>
        </w:rPr>
        <w:t xml:space="preserve">a </w:t>
      </w:r>
      <w:r w:rsidR="00A60ADD" w:rsidRPr="00285F9F">
        <w:rPr>
          <w:rFonts w:asciiTheme="majorHAnsi" w:eastAsia="Times New Roman" w:hAnsiTheme="majorHAnsi" w:cstheme="majorHAnsi"/>
        </w:rPr>
        <w:t xml:space="preserve">PDF version </w:t>
      </w:r>
      <w:r w:rsidR="00D01DC3" w:rsidRPr="00285F9F">
        <w:rPr>
          <w:rFonts w:asciiTheme="majorHAnsi" w:eastAsia="Times New Roman" w:hAnsiTheme="majorHAnsi" w:cstheme="majorHAnsi"/>
        </w:rPr>
        <w:t xml:space="preserve">of </w:t>
      </w:r>
      <w:r w:rsidRPr="00285F9F">
        <w:rPr>
          <w:rFonts w:asciiTheme="majorHAnsi" w:eastAsia="Times New Roman" w:hAnsiTheme="majorHAnsi" w:cstheme="majorHAnsi"/>
        </w:rPr>
        <w:t>their course syllabi to their deans within one week of the start of their class meetings.</w:t>
      </w:r>
    </w:p>
    <w:p w14:paraId="1722B1CC" w14:textId="77777777" w:rsidR="00862824" w:rsidRPr="00285F9F" w:rsidRDefault="00862824" w:rsidP="00EF0543">
      <w:pPr>
        <w:rPr>
          <w:rFonts w:asciiTheme="majorHAnsi" w:eastAsia="Times New Roman" w:hAnsiTheme="majorHAnsi" w:cstheme="majorHAnsi"/>
        </w:rPr>
      </w:pPr>
    </w:p>
    <w:p w14:paraId="441EE700" w14:textId="78858DBB" w:rsidR="00676782" w:rsidRPr="00285F9F" w:rsidRDefault="00676782" w:rsidP="00676782">
      <w:pPr>
        <w:pStyle w:val="Heading1"/>
      </w:pPr>
      <w:bookmarkStart w:id="1" w:name="_Toc216951681"/>
      <w:r w:rsidRPr="00285F9F">
        <w:t>Syllabus Naming Conventions</w:t>
      </w:r>
      <w:bookmarkEnd w:id="1"/>
    </w:p>
    <w:p w14:paraId="0A3F7C74" w14:textId="77777777" w:rsidR="00676782" w:rsidRPr="00285F9F" w:rsidRDefault="00676782" w:rsidP="00EF0543">
      <w:pPr>
        <w:rPr>
          <w:rFonts w:asciiTheme="majorHAnsi" w:eastAsia="Times New Roman" w:hAnsiTheme="majorHAnsi" w:cstheme="majorHAnsi"/>
        </w:rPr>
      </w:pPr>
    </w:p>
    <w:p w14:paraId="1F1092B2" w14:textId="4907120F" w:rsidR="005B3029" w:rsidRPr="00285F9F" w:rsidRDefault="005B3029" w:rsidP="00EF0543">
      <w:pPr>
        <w:rPr>
          <w:rFonts w:asciiTheme="majorHAnsi" w:eastAsia="Times New Roman" w:hAnsiTheme="majorHAnsi" w:cstheme="majorHAnsi"/>
        </w:rPr>
      </w:pPr>
      <w:r w:rsidRPr="00285F9F">
        <w:rPr>
          <w:rFonts w:asciiTheme="majorHAnsi" w:eastAsia="Times New Roman" w:hAnsiTheme="majorHAnsi" w:cstheme="majorHAnsi"/>
        </w:rPr>
        <w:t>In preparation for</w:t>
      </w:r>
      <w:r w:rsidR="002F56C7" w:rsidRPr="00285F9F">
        <w:rPr>
          <w:rFonts w:asciiTheme="majorHAnsi" w:eastAsia="Times New Roman" w:hAnsiTheme="majorHAnsi" w:cstheme="majorHAnsi"/>
        </w:rPr>
        <w:t xml:space="preserve"> our NECHE reaccreditation process, please use the following naming convention for your syllabi</w:t>
      </w:r>
      <w:r w:rsidR="00D01DC3" w:rsidRPr="00285F9F">
        <w:rPr>
          <w:rFonts w:asciiTheme="majorHAnsi" w:eastAsia="Times New Roman" w:hAnsiTheme="majorHAnsi" w:cstheme="majorHAnsi"/>
        </w:rPr>
        <w:t xml:space="preserve">: </w:t>
      </w:r>
    </w:p>
    <w:p w14:paraId="76757B52" w14:textId="77777777" w:rsidR="00D01DC3" w:rsidRPr="00285F9F" w:rsidRDefault="00D01DC3" w:rsidP="00EF0543">
      <w:pPr>
        <w:rPr>
          <w:rFonts w:asciiTheme="majorHAnsi" w:eastAsia="Times New Roman" w:hAnsiTheme="majorHAnsi" w:cstheme="majorHAnsi"/>
        </w:rPr>
      </w:pPr>
    </w:p>
    <w:p w14:paraId="47D0CFC8" w14:textId="02839A68" w:rsidR="00D01DC3" w:rsidRPr="00285F9F" w:rsidRDefault="00D01DC3" w:rsidP="00EF0543">
      <w:pPr>
        <w:rPr>
          <w:rFonts w:asciiTheme="majorHAnsi" w:eastAsia="Times New Roman" w:hAnsiTheme="majorHAnsi" w:cstheme="majorHAnsi"/>
        </w:rPr>
      </w:pPr>
      <w:proofErr w:type="gramStart"/>
      <w:r w:rsidRPr="00285F9F">
        <w:rPr>
          <w:rFonts w:asciiTheme="majorHAnsi" w:eastAsia="Times New Roman" w:hAnsiTheme="majorHAnsi" w:cstheme="majorHAnsi"/>
        </w:rPr>
        <w:t>Year/semester.syllabus.courseprefix/number/section.lastname,firstname</w:t>
      </w:r>
      <w:proofErr w:type="gramEnd"/>
    </w:p>
    <w:p w14:paraId="35C6AB26" w14:textId="77777777" w:rsidR="00D01DC3" w:rsidRPr="00285F9F" w:rsidRDefault="00D01DC3" w:rsidP="00EF0543">
      <w:pPr>
        <w:rPr>
          <w:rFonts w:asciiTheme="majorHAnsi" w:eastAsia="Times New Roman" w:hAnsiTheme="majorHAnsi" w:cstheme="majorHAnsi"/>
        </w:rPr>
      </w:pPr>
    </w:p>
    <w:p w14:paraId="0A57643B" w14:textId="3A75BB41" w:rsidR="002F56C7" w:rsidRPr="00285F9F" w:rsidRDefault="00D01DC3" w:rsidP="00EF0543">
      <w:pPr>
        <w:rPr>
          <w:rFonts w:asciiTheme="majorHAnsi" w:eastAsia="Times New Roman" w:hAnsiTheme="majorHAnsi" w:cstheme="majorHAnsi"/>
          <w:u w:val="single"/>
        </w:rPr>
      </w:pPr>
      <w:r w:rsidRPr="00285F9F">
        <w:rPr>
          <w:rFonts w:asciiTheme="majorHAnsi" w:eastAsia="Times New Roman" w:hAnsiTheme="majorHAnsi" w:cstheme="majorHAnsi"/>
          <w:u w:val="single"/>
        </w:rPr>
        <w:t>Examples</w:t>
      </w:r>
      <w:r w:rsidR="00E777AD">
        <w:rPr>
          <w:rFonts w:asciiTheme="majorHAnsi" w:eastAsia="Times New Roman" w:hAnsiTheme="majorHAnsi" w:cstheme="majorHAnsi"/>
          <w:u w:val="single"/>
        </w:rPr>
        <w:t>:</w:t>
      </w:r>
    </w:p>
    <w:p w14:paraId="63694865" w14:textId="0C2688A5" w:rsidR="002F56C7" w:rsidRPr="00285F9F" w:rsidRDefault="00D01DC3" w:rsidP="00EF0543">
      <w:pPr>
        <w:rPr>
          <w:rFonts w:asciiTheme="majorHAnsi" w:eastAsia="Times New Roman" w:hAnsiTheme="majorHAnsi" w:cstheme="majorHAnsi"/>
        </w:rPr>
      </w:pPr>
      <w:r w:rsidRPr="00285F9F">
        <w:rPr>
          <w:rFonts w:asciiTheme="majorHAnsi" w:eastAsia="Times New Roman" w:hAnsiTheme="majorHAnsi" w:cstheme="majorHAnsi"/>
        </w:rPr>
        <w:t xml:space="preserve">For fall </w:t>
      </w:r>
      <w:proofErr w:type="gramStart"/>
      <w:r w:rsidRPr="00285F9F">
        <w:rPr>
          <w:rFonts w:asciiTheme="majorHAnsi" w:eastAsia="Times New Roman" w:hAnsiTheme="majorHAnsi" w:cstheme="majorHAnsi"/>
        </w:rPr>
        <w:t>courses:</w:t>
      </w:r>
      <w:r w:rsidRPr="00285F9F">
        <w:rPr>
          <w:rFonts w:asciiTheme="majorHAnsi" w:eastAsia="Times New Roman" w:hAnsiTheme="majorHAnsi" w:cstheme="majorHAnsi"/>
        </w:rPr>
        <w:tab/>
      </w:r>
      <w:r w:rsidRPr="00285F9F">
        <w:rPr>
          <w:rFonts w:asciiTheme="majorHAnsi" w:eastAsia="Times New Roman" w:hAnsiTheme="majorHAnsi" w:cstheme="majorHAnsi"/>
        </w:rPr>
        <w:tab/>
      </w:r>
      <w:r w:rsidR="002F56C7" w:rsidRPr="00285F9F">
        <w:rPr>
          <w:rFonts w:asciiTheme="majorHAnsi" w:eastAsia="Times New Roman" w:hAnsiTheme="majorHAnsi" w:cstheme="majorHAnsi"/>
        </w:rPr>
        <w:t>2</w:t>
      </w:r>
      <w:r w:rsidR="00CD37DF" w:rsidRPr="00285F9F">
        <w:rPr>
          <w:rFonts w:asciiTheme="majorHAnsi" w:eastAsia="Times New Roman" w:hAnsiTheme="majorHAnsi" w:cstheme="majorHAnsi"/>
        </w:rPr>
        <w:t>5</w:t>
      </w:r>
      <w:r w:rsidR="002F56C7" w:rsidRPr="00285F9F">
        <w:rPr>
          <w:rFonts w:asciiTheme="majorHAnsi" w:eastAsia="Times New Roman" w:hAnsiTheme="majorHAnsi" w:cstheme="majorHAnsi"/>
        </w:rPr>
        <w:t>FA</w:t>
      </w:r>
      <w:r w:rsidRPr="00285F9F">
        <w:rPr>
          <w:rFonts w:asciiTheme="majorHAnsi" w:eastAsia="Times New Roman" w:hAnsiTheme="majorHAnsi" w:cstheme="majorHAnsi"/>
        </w:rPr>
        <w:t>.</w:t>
      </w:r>
      <w:r w:rsidR="002F56C7" w:rsidRPr="00285F9F">
        <w:rPr>
          <w:rFonts w:asciiTheme="majorHAnsi" w:eastAsia="Times New Roman" w:hAnsiTheme="majorHAnsi" w:cstheme="majorHAnsi"/>
        </w:rPr>
        <w:t>syllabus</w:t>
      </w:r>
      <w:proofErr w:type="gramEnd"/>
      <w:r w:rsidR="002F56C7" w:rsidRPr="00285F9F">
        <w:rPr>
          <w:rFonts w:asciiTheme="majorHAnsi" w:eastAsia="Times New Roman" w:hAnsiTheme="majorHAnsi" w:cstheme="majorHAnsi"/>
        </w:rPr>
        <w:t>.PSYCH100.02.Spritz,Becky.pdf</w:t>
      </w:r>
    </w:p>
    <w:p w14:paraId="43D62BA3" w14:textId="7ABD1957" w:rsidR="00D01DC3" w:rsidRPr="00285F9F" w:rsidRDefault="00D01DC3" w:rsidP="00EF0543">
      <w:pPr>
        <w:rPr>
          <w:rFonts w:asciiTheme="majorHAnsi" w:eastAsia="Times New Roman" w:hAnsiTheme="majorHAnsi" w:cstheme="majorHAnsi"/>
        </w:rPr>
      </w:pPr>
      <w:r w:rsidRPr="00285F9F">
        <w:rPr>
          <w:rFonts w:asciiTheme="majorHAnsi" w:eastAsia="Times New Roman" w:hAnsiTheme="majorHAnsi" w:cstheme="majorHAnsi"/>
        </w:rPr>
        <w:t xml:space="preserve">For spring </w:t>
      </w:r>
      <w:proofErr w:type="gramStart"/>
      <w:r w:rsidRPr="00285F9F">
        <w:rPr>
          <w:rFonts w:asciiTheme="majorHAnsi" w:eastAsia="Times New Roman" w:hAnsiTheme="majorHAnsi" w:cstheme="majorHAnsi"/>
        </w:rPr>
        <w:t>courses:</w:t>
      </w:r>
      <w:r w:rsidRPr="00285F9F">
        <w:rPr>
          <w:rFonts w:asciiTheme="majorHAnsi" w:eastAsia="Times New Roman" w:hAnsiTheme="majorHAnsi" w:cstheme="majorHAnsi"/>
        </w:rPr>
        <w:tab/>
      </w:r>
      <w:r w:rsidRPr="00285F9F">
        <w:rPr>
          <w:rFonts w:asciiTheme="majorHAnsi" w:eastAsia="Times New Roman" w:hAnsiTheme="majorHAnsi" w:cstheme="majorHAnsi"/>
        </w:rPr>
        <w:tab/>
        <w:t>2</w:t>
      </w:r>
      <w:r w:rsidR="00CD37DF" w:rsidRPr="00285F9F">
        <w:rPr>
          <w:rFonts w:asciiTheme="majorHAnsi" w:eastAsia="Times New Roman" w:hAnsiTheme="majorHAnsi" w:cstheme="majorHAnsi"/>
        </w:rPr>
        <w:t>6</w:t>
      </w:r>
      <w:r w:rsidRPr="00285F9F">
        <w:rPr>
          <w:rFonts w:asciiTheme="majorHAnsi" w:eastAsia="Times New Roman" w:hAnsiTheme="majorHAnsi" w:cstheme="majorHAnsi"/>
        </w:rPr>
        <w:t>SP.syllabus</w:t>
      </w:r>
      <w:proofErr w:type="gramEnd"/>
      <w:r w:rsidRPr="00285F9F">
        <w:rPr>
          <w:rFonts w:asciiTheme="majorHAnsi" w:eastAsia="Times New Roman" w:hAnsiTheme="majorHAnsi" w:cstheme="majorHAnsi"/>
        </w:rPr>
        <w:t xml:space="preserve">.PSYCH240.01.Spritz,Becky.pdf </w:t>
      </w:r>
    </w:p>
    <w:p w14:paraId="7772E266" w14:textId="72D35249" w:rsidR="00D01DC3" w:rsidRPr="00285F9F" w:rsidRDefault="00D01DC3" w:rsidP="00EF0543">
      <w:pPr>
        <w:rPr>
          <w:rFonts w:asciiTheme="majorHAnsi" w:eastAsia="Times New Roman" w:hAnsiTheme="majorHAnsi" w:cstheme="majorHAnsi"/>
        </w:rPr>
      </w:pPr>
      <w:r w:rsidRPr="00285F9F">
        <w:rPr>
          <w:rFonts w:asciiTheme="majorHAnsi" w:eastAsia="Times New Roman" w:hAnsiTheme="majorHAnsi" w:cstheme="majorHAnsi"/>
        </w:rPr>
        <w:t xml:space="preserve">For spring </w:t>
      </w:r>
      <w:proofErr w:type="gramStart"/>
      <w:r w:rsidRPr="00285F9F">
        <w:rPr>
          <w:rFonts w:asciiTheme="majorHAnsi" w:eastAsia="Times New Roman" w:hAnsiTheme="majorHAnsi" w:cstheme="majorHAnsi"/>
        </w:rPr>
        <w:t>courses:</w:t>
      </w:r>
      <w:r w:rsidRPr="00285F9F">
        <w:rPr>
          <w:rFonts w:asciiTheme="majorHAnsi" w:eastAsia="Times New Roman" w:hAnsiTheme="majorHAnsi" w:cstheme="majorHAnsi"/>
        </w:rPr>
        <w:tab/>
      </w:r>
      <w:r w:rsidRPr="00285F9F">
        <w:rPr>
          <w:rFonts w:asciiTheme="majorHAnsi" w:eastAsia="Times New Roman" w:hAnsiTheme="majorHAnsi" w:cstheme="majorHAnsi"/>
        </w:rPr>
        <w:tab/>
        <w:t>2</w:t>
      </w:r>
      <w:r w:rsidR="00CD37DF" w:rsidRPr="00285F9F">
        <w:rPr>
          <w:rFonts w:asciiTheme="majorHAnsi" w:eastAsia="Times New Roman" w:hAnsiTheme="majorHAnsi" w:cstheme="majorHAnsi"/>
        </w:rPr>
        <w:t>6</w:t>
      </w:r>
      <w:r w:rsidRPr="00285F9F">
        <w:rPr>
          <w:rFonts w:asciiTheme="majorHAnsi" w:eastAsia="Times New Roman" w:hAnsiTheme="majorHAnsi" w:cstheme="majorHAnsi"/>
        </w:rPr>
        <w:t>WI.syllabus</w:t>
      </w:r>
      <w:proofErr w:type="gramEnd"/>
      <w:r w:rsidRPr="00285F9F">
        <w:rPr>
          <w:rFonts w:asciiTheme="majorHAnsi" w:eastAsia="Times New Roman" w:hAnsiTheme="majorHAnsi" w:cstheme="majorHAnsi"/>
        </w:rPr>
        <w:t>.PSYCH279.01.Spritz,Becky.pdf</w:t>
      </w:r>
    </w:p>
    <w:p w14:paraId="2430FFF0" w14:textId="519D8A0C" w:rsidR="00D01DC3" w:rsidRPr="00285F9F" w:rsidRDefault="00D01DC3" w:rsidP="00EF0543">
      <w:pPr>
        <w:rPr>
          <w:rFonts w:asciiTheme="majorHAnsi" w:eastAsia="Times New Roman" w:hAnsiTheme="majorHAnsi" w:cstheme="majorHAnsi"/>
        </w:rPr>
      </w:pPr>
      <w:r w:rsidRPr="00285F9F">
        <w:rPr>
          <w:rFonts w:asciiTheme="majorHAnsi" w:eastAsia="Times New Roman" w:hAnsiTheme="majorHAnsi" w:cstheme="majorHAnsi"/>
        </w:rPr>
        <w:t xml:space="preserve">For summer courses: </w:t>
      </w:r>
      <w:r w:rsidRPr="00285F9F">
        <w:rPr>
          <w:rFonts w:asciiTheme="majorHAnsi" w:eastAsia="Times New Roman" w:hAnsiTheme="majorHAnsi" w:cstheme="majorHAnsi"/>
        </w:rPr>
        <w:tab/>
      </w:r>
      <w:r w:rsidRPr="00285F9F">
        <w:rPr>
          <w:rFonts w:asciiTheme="majorHAnsi" w:eastAsia="Times New Roman" w:hAnsiTheme="majorHAnsi" w:cstheme="majorHAnsi"/>
        </w:rPr>
        <w:tab/>
        <w:t>2</w:t>
      </w:r>
      <w:r w:rsidR="00CD37DF" w:rsidRPr="00285F9F">
        <w:rPr>
          <w:rFonts w:asciiTheme="majorHAnsi" w:eastAsia="Times New Roman" w:hAnsiTheme="majorHAnsi" w:cstheme="majorHAnsi"/>
        </w:rPr>
        <w:t>6</w:t>
      </w:r>
      <w:r w:rsidRPr="00285F9F">
        <w:rPr>
          <w:rFonts w:asciiTheme="majorHAnsi" w:eastAsia="Times New Roman" w:hAnsiTheme="majorHAnsi" w:cstheme="majorHAnsi"/>
        </w:rPr>
        <w:t>S1</w:t>
      </w:r>
      <w:proofErr w:type="gramStart"/>
      <w:r w:rsidR="00E777AD">
        <w:rPr>
          <w:rFonts w:asciiTheme="majorHAnsi" w:eastAsia="Times New Roman" w:hAnsiTheme="majorHAnsi" w:cstheme="majorHAnsi"/>
        </w:rPr>
        <w:t>*</w:t>
      </w:r>
      <w:r w:rsidRPr="00285F9F">
        <w:rPr>
          <w:rFonts w:asciiTheme="majorHAnsi" w:eastAsia="Times New Roman" w:hAnsiTheme="majorHAnsi" w:cstheme="majorHAnsi"/>
        </w:rPr>
        <w:t>.syllabus</w:t>
      </w:r>
      <w:proofErr w:type="gramEnd"/>
      <w:r w:rsidRPr="00285F9F">
        <w:rPr>
          <w:rFonts w:asciiTheme="majorHAnsi" w:eastAsia="Times New Roman" w:hAnsiTheme="majorHAnsi" w:cstheme="majorHAnsi"/>
        </w:rPr>
        <w:t xml:space="preserve">.PSYCH498.01.Spritz,Becky.pdf </w:t>
      </w:r>
    </w:p>
    <w:p w14:paraId="23445275" w14:textId="23C5DB9B" w:rsidR="0025519A" w:rsidRPr="00285F9F" w:rsidRDefault="00D01DC3" w:rsidP="00A079C6">
      <w:pPr>
        <w:rPr>
          <w:rFonts w:asciiTheme="majorHAnsi" w:eastAsia="Times New Roman" w:hAnsiTheme="majorHAnsi" w:cstheme="majorHAnsi"/>
        </w:rPr>
      </w:pPr>
      <w:r w:rsidRPr="00285F9F">
        <w:rPr>
          <w:rFonts w:asciiTheme="majorHAnsi" w:eastAsia="Times New Roman" w:hAnsiTheme="majorHAnsi" w:cstheme="majorHAnsi"/>
        </w:rPr>
        <w:t>(</w:t>
      </w:r>
      <w:r w:rsidR="00E777AD">
        <w:rPr>
          <w:rFonts w:asciiTheme="majorHAnsi" w:eastAsia="Times New Roman" w:hAnsiTheme="majorHAnsi" w:cstheme="majorHAnsi"/>
        </w:rPr>
        <w:t>*</w:t>
      </w:r>
      <w:r w:rsidRPr="00285F9F">
        <w:rPr>
          <w:rFonts w:asciiTheme="majorHAnsi" w:eastAsia="Times New Roman" w:hAnsiTheme="majorHAnsi" w:cstheme="majorHAnsi"/>
        </w:rPr>
        <w:t xml:space="preserve">noting if it is </w:t>
      </w:r>
      <w:proofErr w:type="gramStart"/>
      <w:r w:rsidRPr="00285F9F">
        <w:rPr>
          <w:rFonts w:asciiTheme="majorHAnsi" w:eastAsia="Times New Roman" w:hAnsiTheme="majorHAnsi" w:cstheme="majorHAnsi"/>
        </w:rPr>
        <w:t>Summer</w:t>
      </w:r>
      <w:proofErr w:type="gramEnd"/>
      <w:r w:rsidRPr="00285F9F">
        <w:rPr>
          <w:rFonts w:asciiTheme="majorHAnsi" w:eastAsia="Times New Roman" w:hAnsiTheme="majorHAnsi" w:cstheme="majorHAnsi"/>
        </w:rPr>
        <w:t xml:space="preserve"> session 1, 2, etc.)</w:t>
      </w:r>
    </w:p>
    <w:p w14:paraId="2748FABE" w14:textId="77777777" w:rsidR="00862824" w:rsidRPr="00285F9F" w:rsidRDefault="00862824" w:rsidP="00A079C6">
      <w:pPr>
        <w:rPr>
          <w:rFonts w:asciiTheme="majorHAnsi" w:eastAsia="Times New Roman" w:hAnsiTheme="majorHAnsi" w:cstheme="majorHAnsi"/>
        </w:rPr>
      </w:pPr>
    </w:p>
    <w:p w14:paraId="2312E1BC" w14:textId="06B88C29" w:rsidR="00EF0543" w:rsidRPr="00285F9F" w:rsidRDefault="00EF0543" w:rsidP="00156868">
      <w:pPr>
        <w:pStyle w:val="Heading1"/>
      </w:pPr>
      <w:bookmarkStart w:id="2" w:name="_Toc216951682"/>
      <w:r w:rsidRPr="00156868">
        <w:t>Required</w:t>
      </w:r>
      <w:r w:rsidRPr="00285F9F">
        <w:t xml:space="preserve"> Syllabus Components</w:t>
      </w:r>
      <w:bookmarkEnd w:id="2"/>
    </w:p>
    <w:p w14:paraId="342BAE17" w14:textId="77777777" w:rsidR="0066737C" w:rsidRPr="00285F9F" w:rsidRDefault="0066737C" w:rsidP="6E15409A">
      <w:pPr>
        <w:rPr>
          <w:rFonts w:asciiTheme="majorHAnsi" w:eastAsia="Times New Roman" w:hAnsiTheme="majorHAnsi" w:cstheme="majorHAnsi"/>
        </w:rPr>
      </w:pPr>
    </w:p>
    <w:p w14:paraId="6DAA9E93" w14:textId="7EE4123D" w:rsidR="00EB3BA1" w:rsidRPr="00C4112F" w:rsidRDefault="00BE5ECF" w:rsidP="6E15409A">
      <w:pPr>
        <w:rPr>
          <w:rFonts w:asciiTheme="majorHAnsi" w:eastAsia="Times New Roman" w:hAnsiTheme="majorHAnsi" w:cstheme="majorHAnsi"/>
          <w:b/>
          <w:bCs/>
        </w:rPr>
      </w:pPr>
      <w:r w:rsidRPr="00285F9F">
        <w:rPr>
          <w:rFonts w:asciiTheme="majorHAnsi" w:eastAsia="Times New Roman" w:hAnsiTheme="majorHAnsi" w:cstheme="majorHAnsi"/>
        </w:rPr>
        <w:t>A clear</w:t>
      </w:r>
      <w:r w:rsidR="00EB3BA1" w:rsidRPr="00285F9F">
        <w:rPr>
          <w:rFonts w:asciiTheme="majorHAnsi" w:eastAsia="Times New Roman" w:hAnsiTheme="majorHAnsi" w:cstheme="majorHAnsi"/>
        </w:rPr>
        <w:t xml:space="preserve"> and well-structured </w:t>
      </w:r>
      <w:r w:rsidRPr="00285F9F">
        <w:rPr>
          <w:rFonts w:asciiTheme="majorHAnsi" w:eastAsia="Times New Roman" w:hAnsiTheme="majorHAnsi" w:cstheme="majorHAnsi"/>
        </w:rPr>
        <w:t>syllabus</w:t>
      </w:r>
      <w:r w:rsidR="00EB3BA1" w:rsidRPr="00285F9F">
        <w:rPr>
          <w:rFonts w:asciiTheme="majorHAnsi" w:eastAsia="Times New Roman" w:hAnsiTheme="majorHAnsi" w:cstheme="majorHAnsi"/>
        </w:rPr>
        <w:t xml:space="preserve"> help</w:t>
      </w:r>
      <w:r w:rsidRPr="00285F9F">
        <w:rPr>
          <w:rFonts w:asciiTheme="majorHAnsi" w:eastAsia="Times New Roman" w:hAnsiTheme="majorHAnsi" w:cstheme="majorHAnsi"/>
        </w:rPr>
        <w:t>s</w:t>
      </w:r>
      <w:r w:rsidR="00EB3BA1" w:rsidRPr="00285F9F">
        <w:rPr>
          <w:rFonts w:asciiTheme="majorHAnsi" w:eastAsia="Times New Roman" w:hAnsiTheme="majorHAnsi" w:cstheme="majorHAnsi"/>
        </w:rPr>
        <w:t xml:space="preserve"> students understand expectations, stay organized,</w:t>
      </w:r>
      <w:r w:rsidRPr="00285F9F">
        <w:rPr>
          <w:rFonts w:asciiTheme="majorHAnsi" w:eastAsia="Times New Roman" w:hAnsiTheme="majorHAnsi" w:cstheme="majorHAnsi"/>
        </w:rPr>
        <w:t xml:space="preserve"> </w:t>
      </w:r>
      <w:r w:rsidR="00EB3BA1" w:rsidRPr="00285F9F">
        <w:rPr>
          <w:rFonts w:asciiTheme="majorHAnsi" w:eastAsia="Times New Roman" w:hAnsiTheme="majorHAnsi" w:cstheme="majorHAnsi"/>
        </w:rPr>
        <w:t>and achieve their learning goals.</w:t>
      </w:r>
      <w:r w:rsidR="00BC08AB" w:rsidRPr="00285F9F">
        <w:rPr>
          <w:rFonts w:asciiTheme="majorHAnsi" w:eastAsia="Times New Roman" w:hAnsiTheme="majorHAnsi" w:cstheme="majorHAnsi"/>
        </w:rPr>
        <w:t xml:space="preserve"> </w:t>
      </w:r>
      <w:r w:rsidR="00EB3BA1" w:rsidRPr="00285F9F">
        <w:rPr>
          <w:rFonts w:asciiTheme="majorHAnsi" w:eastAsia="Times New Roman" w:hAnsiTheme="majorHAnsi" w:cstheme="majorHAnsi"/>
        </w:rPr>
        <w:t>The syllabus welcomes students and establishes course policies, processes, and content. It is also an opportunity to set the stage for a classroom culture in which students feel empowered and supported</w:t>
      </w:r>
      <w:r w:rsidR="00BC08AB" w:rsidRPr="00285F9F">
        <w:rPr>
          <w:rFonts w:asciiTheme="majorHAnsi" w:eastAsia="Times New Roman" w:hAnsiTheme="majorHAnsi" w:cstheme="majorHAnsi"/>
        </w:rPr>
        <w:t>,</w:t>
      </w:r>
      <w:r w:rsidRPr="00285F9F">
        <w:rPr>
          <w:rFonts w:asciiTheme="majorHAnsi" w:eastAsia="Times New Roman" w:hAnsiTheme="majorHAnsi" w:cstheme="majorHAnsi"/>
        </w:rPr>
        <w:t xml:space="preserve"> and </w:t>
      </w:r>
      <w:r w:rsidR="00530C93" w:rsidRPr="00285F9F">
        <w:rPr>
          <w:rFonts w:asciiTheme="majorHAnsi" w:eastAsia="Times New Roman" w:hAnsiTheme="majorHAnsi" w:cstheme="majorHAnsi"/>
        </w:rPr>
        <w:t>to begin to cultivate</w:t>
      </w:r>
      <w:r w:rsidR="00EB3BA1" w:rsidRPr="00285F9F">
        <w:rPr>
          <w:rFonts w:asciiTheme="majorHAnsi" w:eastAsia="Times New Roman" w:hAnsiTheme="majorHAnsi" w:cstheme="majorHAnsi"/>
        </w:rPr>
        <w:t xml:space="preserve"> a </w:t>
      </w:r>
      <w:r w:rsidR="00BC08AB" w:rsidRPr="00285F9F">
        <w:rPr>
          <w:rFonts w:asciiTheme="majorHAnsi" w:eastAsia="Times New Roman" w:hAnsiTheme="majorHAnsi" w:cstheme="majorHAnsi"/>
        </w:rPr>
        <w:t>productive faculty/student partnership</w:t>
      </w:r>
      <w:r w:rsidRPr="00285F9F">
        <w:rPr>
          <w:rFonts w:asciiTheme="majorHAnsi" w:eastAsia="Times New Roman" w:hAnsiTheme="majorHAnsi" w:cstheme="majorHAnsi"/>
        </w:rPr>
        <w:t>.</w:t>
      </w:r>
      <w:r w:rsidR="00EB3BA1" w:rsidRPr="00285F9F">
        <w:rPr>
          <w:rFonts w:asciiTheme="majorHAnsi" w:eastAsia="Times New Roman" w:hAnsiTheme="majorHAnsi" w:cstheme="majorHAnsi"/>
        </w:rPr>
        <w:t xml:space="preserve"> </w:t>
      </w:r>
      <w:r w:rsidR="00EB3BA1" w:rsidRPr="00C4112F">
        <w:rPr>
          <w:rFonts w:asciiTheme="majorHAnsi" w:eastAsia="Times New Roman" w:hAnsiTheme="majorHAnsi" w:cstheme="majorHAnsi"/>
          <w:b/>
          <w:bCs/>
        </w:rPr>
        <w:t xml:space="preserve">At a minimum, all course syllabi </w:t>
      </w:r>
      <w:r w:rsidR="00BC08AB" w:rsidRPr="00C4112F">
        <w:rPr>
          <w:rFonts w:asciiTheme="majorHAnsi" w:eastAsia="Times New Roman" w:hAnsiTheme="majorHAnsi" w:cstheme="majorHAnsi"/>
          <w:b/>
          <w:bCs/>
        </w:rPr>
        <w:t>shall</w:t>
      </w:r>
      <w:r w:rsidR="00EB3BA1" w:rsidRPr="00C4112F">
        <w:rPr>
          <w:rFonts w:asciiTheme="majorHAnsi" w:eastAsia="Times New Roman" w:hAnsiTheme="majorHAnsi" w:cstheme="majorHAnsi"/>
          <w:b/>
          <w:bCs/>
        </w:rPr>
        <w:t xml:space="preserve"> include the essential elements described below: </w:t>
      </w:r>
    </w:p>
    <w:p w14:paraId="45926FB4" w14:textId="77777777" w:rsidR="00EB3BA1" w:rsidRPr="00285F9F" w:rsidRDefault="00EB3BA1" w:rsidP="6E15409A">
      <w:pPr>
        <w:rPr>
          <w:rFonts w:asciiTheme="majorHAnsi" w:eastAsia="Times New Roman" w:hAnsiTheme="majorHAnsi" w:cstheme="majorHAnsi"/>
        </w:rPr>
      </w:pPr>
    </w:p>
    <w:p w14:paraId="5889178B" w14:textId="5CBA761E" w:rsidR="00553E69" w:rsidRPr="00823B48" w:rsidRDefault="00822D27" w:rsidP="00156868">
      <w:pPr>
        <w:pStyle w:val="Heading2"/>
      </w:pPr>
      <w:bookmarkStart w:id="3" w:name="_Toc216951683"/>
      <w:r w:rsidRPr="00156868">
        <w:t>S</w:t>
      </w:r>
      <w:r w:rsidR="005C0401" w:rsidRPr="00156868">
        <w:t>yllabus</w:t>
      </w:r>
      <w:r w:rsidR="005C0401" w:rsidRPr="00823B48">
        <w:t xml:space="preserve"> </w:t>
      </w:r>
      <w:r w:rsidR="008D3E1F" w:rsidRPr="00823B48">
        <w:t xml:space="preserve">Introductory </w:t>
      </w:r>
      <w:r w:rsidR="0014087A" w:rsidRPr="00823B48">
        <w:t>Information</w:t>
      </w:r>
      <w:bookmarkEnd w:id="3"/>
    </w:p>
    <w:p w14:paraId="7F49072D" w14:textId="126FF344" w:rsidR="0014087A" w:rsidRPr="00285F9F" w:rsidRDefault="0014087A" w:rsidP="0066095F">
      <w:pPr>
        <w:pStyle w:val="ListParagraph"/>
        <w:widowControl w:val="0"/>
        <w:numPr>
          <w:ilvl w:val="0"/>
          <w:numId w:val="1"/>
        </w:numPr>
        <w:autoSpaceDE w:val="0"/>
        <w:autoSpaceDN w:val="0"/>
        <w:adjustRightInd w:val="0"/>
        <w:rPr>
          <w:rFonts w:cstheme="majorHAnsi"/>
          <w:sz w:val="24"/>
        </w:rPr>
      </w:pPr>
      <w:r w:rsidRPr="00285F9F">
        <w:rPr>
          <w:rFonts w:cstheme="majorHAnsi"/>
          <w:sz w:val="24"/>
        </w:rPr>
        <w:t>Course code and title (e.g., PSYCH 100.01: Introduction to Psychology)</w:t>
      </w:r>
    </w:p>
    <w:p w14:paraId="2FA53924" w14:textId="77777777" w:rsidR="0014087A" w:rsidRPr="00285F9F" w:rsidRDefault="0014087A" w:rsidP="0066095F">
      <w:pPr>
        <w:pStyle w:val="ListParagraph"/>
        <w:widowControl w:val="0"/>
        <w:numPr>
          <w:ilvl w:val="0"/>
          <w:numId w:val="1"/>
        </w:numPr>
        <w:autoSpaceDE w:val="0"/>
        <w:autoSpaceDN w:val="0"/>
        <w:adjustRightInd w:val="0"/>
        <w:rPr>
          <w:rFonts w:cstheme="majorHAnsi"/>
          <w:sz w:val="24"/>
        </w:rPr>
      </w:pPr>
      <w:r w:rsidRPr="00285F9F">
        <w:rPr>
          <w:rFonts w:cstheme="majorHAnsi"/>
          <w:sz w:val="24"/>
        </w:rPr>
        <w:t>Course type (lecture, studio, lab)</w:t>
      </w:r>
    </w:p>
    <w:p w14:paraId="5DFACE44" w14:textId="77777777" w:rsidR="00774AA2" w:rsidRPr="00285F9F" w:rsidRDefault="00774AA2" w:rsidP="0066095F">
      <w:pPr>
        <w:pStyle w:val="ListParagraph"/>
        <w:widowControl w:val="0"/>
        <w:numPr>
          <w:ilvl w:val="0"/>
          <w:numId w:val="1"/>
        </w:numPr>
        <w:autoSpaceDE w:val="0"/>
        <w:autoSpaceDN w:val="0"/>
        <w:adjustRightInd w:val="0"/>
        <w:rPr>
          <w:rFonts w:cstheme="majorHAnsi"/>
          <w:sz w:val="24"/>
        </w:rPr>
      </w:pPr>
      <w:r w:rsidRPr="00285F9F">
        <w:rPr>
          <w:rFonts w:cstheme="majorHAnsi"/>
          <w:sz w:val="24"/>
        </w:rPr>
        <w:t xml:space="preserve">Course description (catalog description plus additional elaboration, if desired) </w:t>
      </w:r>
    </w:p>
    <w:p w14:paraId="79C7E795" w14:textId="77777777" w:rsidR="00774AA2" w:rsidRPr="00285F9F" w:rsidRDefault="00774AA2" w:rsidP="0066095F">
      <w:pPr>
        <w:pStyle w:val="ListParagraph"/>
        <w:widowControl w:val="0"/>
        <w:numPr>
          <w:ilvl w:val="0"/>
          <w:numId w:val="1"/>
        </w:numPr>
        <w:autoSpaceDE w:val="0"/>
        <w:autoSpaceDN w:val="0"/>
        <w:adjustRightInd w:val="0"/>
        <w:rPr>
          <w:rFonts w:cstheme="majorHAnsi"/>
          <w:sz w:val="24"/>
        </w:rPr>
      </w:pPr>
      <w:r w:rsidRPr="00285F9F">
        <w:rPr>
          <w:rFonts w:cstheme="majorHAnsi"/>
          <w:sz w:val="24"/>
        </w:rPr>
        <w:lastRenderedPageBreak/>
        <w:t>Prerequisites for the course (if any)</w:t>
      </w:r>
    </w:p>
    <w:p w14:paraId="708DF437" w14:textId="77777777" w:rsidR="0014087A" w:rsidRPr="00285F9F" w:rsidRDefault="0014087A" w:rsidP="0066095F">
      <w:pPr>
        <w:pStyle w:val="ListParagraph"/>
        <w:widowControl w:val="0"/>
        <w:numPr>
          <w:ilvl w:val="0"/>
          <w:numId w:val="1"/>
        </w:numPr>
        <w:autoSpaceDE w:val="0"/>
        <w:autoSpaceDN w:val="0"/>
        <w:adjustRightInd w:val="0"/>
        <w:rPr>
          <w:rFonts w:cstheme="majorHAnsi"/>
          <w:sz w:val="24"/>
        </w:rPr>
      </w:pPr>
      <w:r w:rsidRPr="00285F9F">
        <w:rPr>
          <w:rFonts w:cstheme="majorHAnsi"/>
          <w:sz w:val="24"/>
        </w:rPr>
        <w:t>Class meeting schedule and modality</w:t>
      </w:r>
    </w:p>
    <w:p w14:paraId="10DECF87" w14:textId="77777777" w:rsidR="0014087A" w:rsidRPr="00285F9F" w:rsidRDefault="0014087A" w:rsidP="0066095F">
      <w:pPr>
        <w:pStyle w:val="ListParagraph"/>
        <w:widowControl w:val="0"/>
        <w:numPr>
          <w:ilvl w:val="0"/>
          <w:numId w:val="1"/>
        </w:numPr>
        <w:autoSpaceDE w:val="0"/>
        <w:autoSpaceDN w:val="0"/>
        <w:adjustRightInd w:val="0"/>
        <w:rPr>
          <w:rFonts w:cstheme="majorHAnsi"/>
          <w:sz w:val="24"/>
        </w:rPr>
      </w:pPr>
      <w:r w:rsidRPr="00285F9F">
        <w:rPr>
          <w:rFonts w:cstheme="majorHAnsi"/>
          <w:sz w:val="24"/>
        </w:rPr>
        <w:t>Credit hours</w:t>
      </w:r>
    </w:p>
    <w:p w14:paraId="4ECC36F3" w14:textId="01195FFD" w:rsidR="0014087A" w:rsidRPr="00285F9F" w:rsidRDefault="0014087A" w:rsidP="6E15409A">
      <w:pPr>
        <w:pStyle w:val="ListParagraph"/>
        <w:widowControl w:val="0"/>
        <w:numPr>
          <w:ilvl w:val="0"/>
          <w:numId w:val="1"/>
        </w:numPr>
        <w:autoSpaceDE w:val="0"/>
        <w:autoSpaceDN w:val="0"/>
        <w:adjustRightInd w:val="0"/>
        <w:rPr>
          <w:rFonts w:cstheme="majorHAnsi"/>
          <w:sz w:val="24"/>
        </w:rPr>
      </w:pPr>
      <w:r w:rsidRPr="00285F9F">
        <w:rPr>
          <w:rFonts w:cstheme="majorHAnsi"/>
          <w:sz w:val="24"/>
        </w:rPr>
        <w:t>Semester/Year</w:t>
      </w:r>
      <w:r w:rsidR="00706D58" w:rsidRPr="00285F9F">
        <w:rPr>
          <w:rFonts w:cstheme="majorHAnsi"/>
          <w:sz w:val="24"/>
        </w:rPr>
        <w:t xml:space="preserve"> </w:t>
      </w:r>
    </w:p>
    <w:p w14:paraId="0B64D801" w14:textId="4181C876" w:rsidR="0014087A" w:rsidRPr="00285F9F" w:rsidRDefault="0014087A" w:rsidP="6E15409A">
      <w:pPr>
        <w:pStyle w:val="ListParagraph"/>
        <w:widowControl w:val="0"/>
        <w:numPr>
          <w:ilvl w:val="0"/>
          <w:numId w:val="1"/>
        </w:numPr>
        <w:autoSpaceDE w:val="0"/>
        <w:autoSpaceDN w:val="0"/>
        <w:adjustRightInd w:val="0"/>
        <w:rPr>
          <w:rFonts w:cstheme="majorHAnsi"/>
          <w:sz w:val="24"/>
        </w:rPr>
      </w:pPr>
      <w:r w:rsidRPr="00285F9F">
        <w:rPr>
          <w:rFonts w:cstheme="majorHAnsi"/>
          <w:sz w:val="24"/>
        </w:rPr>
        <w:t xml:space="preserve">Instructor's name, office room number, office telephone number, </w:t>
      </w:r>
      <w:r w:rsidR="00530C93" w:rsidRPr="00285F9F">
        <w:rPr>
          <w:rFonts w:cstheme="majorHAnsi"/>
          <w:sz w:val="24"/>
        </w:rPr>
        <w:t xml:space="preserve">and </w:t>
      </w:r>
      <w:r w:rsidRPr="00285F9F">
        <w:rPr>
          <w:rFonts w:cstheme="majorHAnsi"/>
          <w:sz w:val="24"/>
        </w:rPr>
        <w:t>emai</w:t>
      </w:r>
      <w:r w:rsidR="008D3E1F" w:rsidRPr="00285F9F">
        <w:rPr>
          <w:rFonts w:cstheme="majorHAnsi"/>
          <w:sz w:val="24"/>
        </w:rPr>
        <w:t>l address</w:t>
      </w:r>
      <w:r w:rsidRPr="00285F9F">
        <w:rPr>
          <w:rFonts w:cstheme="majorHAnsi"/>
          <w:sz w:val="24"/>
        </w:rPr>
        <w:t xml:space="preserve"> </w:t>
      </w:r>
    </w:p>
    <w:p w14:paraId="411A5ABC" w14:textId="77777777" w:rsidR="00774AA2" w:rsidRPr="00285F9F" w:rsidRDefault="0014087A" w:rsidP="0066095F">
      <w:pPr>
        <w:pStyle w:val="ListParagraph"/>
        <w:widowControl w:val="0"/>
        <w:numPr>
          <w:ilvl w:val="0"/>
          <w:numId w:val="1"/>
        </w:numPr>
        <w:autoSpaceDE w:val="0"/>
        <w:autoSpaceDN w:val="0"/>
        <w:adjustRightInd w:val="0"/>
        <w:rPr>
          <w:rFonts w:cstheme="majorHAnsi"/>
          <w:sz w:val="24"/>
        </w:rPr>
      </w:pPr>
      <w:r w:rsidRPr="00285F9F">
        <w:rPr>
          <w:rFonts w:cstheme="majorHAnsi"/>
          <w:sz w:val="24"/>
        </w:rPr>
        <w:t xml:space="preserve">Instructor’s preferred method of contact, and expected timing of response </w:t>
      </w:r>
    </w:p>
    <w:p w14:paraId="36BF5C08" w14:textId="1776F862" w:rsidR="0014087A" w:rsidRPr="00C4112F" w:rsidRDefault="005C640C" w:rsidP="6E15409A">
      <w:pPr>
        <w:pStyle w:val="ListParagraph"/>
        <w:widowControl w:val="0"/>
        <w:numPr>
          <w:ilvl w:val="1"/>
          <w:numId w:val="1"/>
        </w:numPr>
        <w:autoSpaceDE w:val="0"/>
        <w:autoSpaceDN w:val="0"/>
        <w:adjustRightInd w:val="0"/>
        <w:rPr>
          <w:rFonts w:cstheme="majorHAnsi"/>
          <w:i/>
          <w:iCs/>
          <w:sz w:val="24"/>
        </w:rPr>
      </w:pPr>
      <w:r w:rsidRPr="00285F9F">
        <w:rPr>
          <w:rFonts w:cstheme="majorHAnsi"/>
          <w:sz w:val="24"/>
        </w:rPr>
        <w:t xml:space="preserve">Sample </w:t>
      </w:r>
      <w:r w:rsidR="00A0429B">
        <w:rPr>
          <w:rFonts w:cstheme="majorHAnsi"/>
          <w:sz w:val="24"/>
        </w:rPr>
        <w:t xml:space="preserve">syllabus </w:t>
      </w:r>
      <w:r w:rsidRPr="00285F9F">
        <w:rPr>
          <w:rFonts w:cstheme="majorHAnsi"/>
          <w:sz w:val="24"/>
        </w:rPr>
        <w:t>language</w:t>
      </w:r>
      <w:r w:rsidRPr="00C4112F">
        <w:rPr>
          <w:rFonts w:cstheme="majorHAnsi"/>
          <w:i/>
          <w:iCs/>
          <w:sz w:val="24"/>
        </w:rPr>
        <w:t xml:space="preserve">: </w:t>
      </w:r>
      <w:r w:rsidR="00C4112F" w:rsidRPr="00C4112F">
        <w:rPr>
          <w:rFonts w:cstheme="majorHAnsi"/>
          <w:i/>
          <w:iCs/>
          <w:sz w:val="24"/>
        </w:rPr>
        <w:t xml:space="preserve"> </w:t>
      </w:r>
      <w:r w:rsidR="0014087A" w:rsidRPr="00C4112F">
        <w:rPr>
          <w:rFonts w:cstheme="majorHAnsi"/>
          <w:i/>
          <w:iCs/>
          <w:sz w:val="24"/>
        </w:rPr>
        <w:t>Please use Bridges email to communicate with me outside of class. I check Bridges daily M-F, so you can expect a response generally within 24 hour</w:t>
      </w:r>
      <w:r w:rsidR="00CD37DF" w:rsidRPr="00C4112F">
        <w:rPr>
          <w:rFonts w:cstheme="majorHAnsi"/>
          <w:i/>
          <w:iCs/>
          <w:sz w:val="24"/>
        </w:rPr>
        <w:t>s</w:t>
      </w:r>
      <w:r w:rsidR="0014087A" w:rsidRPr="00C4112F">
        <w:rPr>
          <w:rFonts w:cstheme="majorHAnsi"/>
          <w:i/>
          <w:iCs/>
          <w:sz w:val="24"/>
        </w:rPr>
        <w:t>.</w:t>
      </w:r>
    </w:p>
    <w:p w14:paraId="5B0C5422" w14:textId="77323694" w:rsidR="00CD37DF" w:rsidRPr="00285F9F" w:rsidRDefault="0014087A" w:rsidP="6E15409A">
      <w:pPr>
        <w:pStyle w:val="ListParagraph"/>
        <w:widowControl w:val="0"/>
        <w:numPr>
          <w:ilvl w:val="0"/>
          <w:numId w:val="1"/>
        </w:numPr>
        <w:autoSpaceDE w:val="0"/>
        <w:autoSpaceDN w:val="0"/>
        <w:adjustRightInd w:val="0"/>
        <w:rPr>
          <w:rFonts w:cstheme="majorHAnsi"/>
          <w:sz w:val="24"/>
        </w:rPr>
      </w:pPr>
      <w:r w:rsidRPr="00285F9F">
        <w:rPr>
          <w:rFonts w:cstheme="majorHAnsi"/>
          <w:sz w:val="24"/>
        </w:rPr>
        <w:t>Instructor's office hours</w:t>
      </w:r>
    </w:p>
    <w:p w14:paraId="40592124" w14:textId="77777777" w:rsidR="00CD37DF" w:rsidRPr="00285F9F" w:rsidRDefault="00CD37DF" w:rsidP="6E15409A">
      <w:pPr>
        <w:pStyle w:val="ListParagraph"/>
        <w:widowControl w:val="0"/>
        <w:numPr>
          <w:ilvl w:val="1"/>
          <w:numId w:val="1"/>
        </w:numPr>
        <w:autoSpaceDE w:val="0"/>
        <w:autoSpaceDN w:val="0"/>
        <w:adjustRightInd w:val="0"/>
        <w:rPr>
          <w:rFonts w:cstheme="majorHAnsi"/>
          <w:sz w:val="24"/>
        </w:rPr>
      </w:pPr>
      <w:r w:rsidRPr="00285F9F">
        <w:rPr>
          <w:rFonts w:cstheme="majorHAnsi"/>
          <w:sz w:val="24"/>
        </w:rPr>
        <w:t>Faculty must keep regularly-scheduled office hours each week during the semesters in which they teach</w:t>
      </w:r>
    </w:p>
    <w:p w14:paraId="3F4E400C" w14:textId="2560C102" w:rsidR="006560F1" w:rsidRPr="00285F9F" w:rsidRDefault="00CD37DF" w:rsidP="6E15409A">
      <w:pPr>
        <w:pStyle w:val="ListParagraph"/>
        <w:widowControl w:val="0"/>
        <w:numPr>
          <w:ilvl w:val="1"/>
          <w:numId w:val="1"/>
        </w:numPr>
        <w:autoSpaceDE w:val="0"/>
        <w:autoSpaceDN w:val="0"/>
        <w:adjustRightInd w:val="0"/>
        <w:rPr>
          <w:rFonts w:cstheme="majorHAnsi"/>
          <w:sz w:val="24"/>
        </w:rPr>
      </w:pPr>
      <w:r w:rsidRPr="00285F9F">
        <w:rPr>
          <w:rFonts w:cstheme="majorHAnsi"/>
          <w:sz w:val="24"/>
        </w:rPr>
        <w:t>Office hours should be offered often enough</w:t>
      </w:r>
      <w:r w:rsidR="00C43D27">
        <w:rPr>
          <w:rFonts w:cstheme="majorHAnsi"/>
          <w:sz w:val="24"/>
        </w:rPr>
        <w:t xml:space="preserve"> and </w:t>
      </w:r>
      <w:r w:rsidRPr="00285F9F">
        <w:rPr>
          <w:rFonts w:cstheme="majorHAnsi"/>
          <w:sz w:val="24"/>
        </w:rPr>
        <w:t>be of a reasonable length of time as to accommodate the number of students enrolled in each course taught</w:t>
      </w:r>
      <w:r w:rsidR="00B82B81">
        <w:rPr>
          <w:rFonts w:cstheme="majorHAnsi"/>
          <w:sz w:val="24"/>
        </w:rPr>
        <w:t xml:space="preserve"> and their schedules</w:t>
      </w:r>
      <w:r w:rsidR="0014087A" w:rsidRPr="00285F9F">
        <w:rPr>
          <w:rFonts w:cstheme="majorHAnsi"/>
        </w:rPr>
        <w:t xml:space="preserve"> </w:t>
      </w:r>
    </w:p>
    <w:p w14:paraId="5693A271" w14:textId="359714F0" w:rsidR="000469A3" w:rsidRPr="00285F9F" w:rsidRDefault="0051720C" w:rsidP="6E15409A">
      <w:pPr>
        <w:pStyle w:val="ListParagraph"/>
        <w:widowControl w:val="0"/>
        <w:numPr>
          <w:ilvl w:val="1"/>
          <w:numId w:val="1"/>
        </w:numPr>
        <w:autoSpaceDE w:val="0"/>
        <w:autoSpaceDN w:val="0"/>
        <w:adjustRightInd w:val="0"/>
        <w:rPr>
          <w:rFonts w:cstheme="majorHAnsi"/>
          <w:sz w:val="24"/>
        </w:rPr>
      </w:pPr>
      <w:r w:rsidRPr="00285F9F">
        <w:rPr>
          <w:rFonts w:cstheme="majorHAnsi"/>
          <w:sz w:val="24"/>
        </w:rPr>
        <w:t>Except in the case of fully online courses, office hours should not be held exclusively online</w:t>
      </w:r>
    </w:p>
    <w:p w14:paraId="65641904" w14:textId="4432B06B" w:rsidR="00004E82" w:rsidRPr="00285F9F" w:rsidRDefault="00004E82" w:rsidP="6E15409A">
      <w:pPr>
        <w:pStyle w:val="ListParagraph"/>
        <w:widowControl w:val="0"/>
        <w:numPr>
          <w:ilvl w:val="1"/>
          <w:numId w:val="1"/>
        </w:numPr>
        <w:autoSpaceDE w:val="0"/>
        <w:autoSpaceDN w:val="0"/>
        <w:adjustRightInd w:val="0"/>
        <w:rPr>
          <w:rFonts w:cstheme="majorHAnsi"/>
          <w:sz w:val="24"/>
        </w:rPr>
      </w:pPr>
      <w:r w:rsidRPr="00285F9F">
        <w:rPr>
          <w:rFonts w:cstheme="majorHAnsi"/>
          <w:sz w:val="24"/>
        </w:rPr>
        <w:t>Additional suggestions</w:t>
      </w:r>
      <w:r w:rsidR="00D902D0" w:rsidRPr="00285F9F">
        <w:rPr>
          <w:rFonts w:cstheme="majorHAnsi"/>
          <w:sz w:val="24"/>
        </w:rPr>
        <w:t xml:space="preserve"> regarding office hours</w:t>
      </w:r>
      <w:r w:rsidRPr="00285F9F">
        <w:rPr>
          <w:rFonts w:cstheme="majorHAnsi"/>
          <w:sz w:val="24"/>
        </w:rPr>
        <w:t>:</w:t>
      </w:r>
    </w:p>
    <w:p w14:paraId="620A4978" w14:textId="77777777" w:rsidR="004B4071" w:rsidRPr="00285F9F" w:rsidRDefault="004B4071" w:rsidP="6E15409A">
      <w:pPr>
        <w:pStyle w:val="ListParagraph"/>
        <w:numPr>
          <w:ilvl w:val="2"/>
          <w:numId w:val="1"/>
        </w:numPr>
        <w:rPr>
          <w:rFonts w:cstheme="majorHAnsi"/>
          <w:sz w:val="24"/>
        </w:rPr>
      </w:pPr>
      <w:r w:rsidRPr="00285F9F">
        <w:rPr>
          <w:rFonts w:cstheme="majorHAnsi"/>
          <w:sz w:val="24"/>
        </w:rPr>
        <w:t>Define the purpose, expectations, and benefits of attending office hours</w:t>
      </w:r>
    </w:p>
    <w:p w14:paraId="4C20A597" w14:textId="6A3A2517" w:rsidR="00004E82" w:rsidRPr="00C4112F" w:rsidRDefault="00203B1A" w:rsidP="00A375B2">
      <w:pPr>
        <w:pStyle w:val="ListParagraph"/>
        <w:numPr>
          <w:ilvl w:val="3"/>
          <w:numId w:val="1"/>
        </w:numPr>
        <w:ind w:left="2070"/>
        <w:rPr>
          <w:rFonts w:cstheme="majorHAnsi"/>
          <w:i/>
          <w:iCs/>
          <w:sz w:val="24"/>
        </w:rPr>
      </w:pPr>
      <w:r w:rsidRPr="00A375B2">
        <w:rPr>
          <w:rFonts w:cstheme="majorHAnsi"/>
          <w:sz w:val="24"/>
        </w:rPr>
        <w:t xml:space="preserve">Use </w:t>
      </w:r>
      <w:r w:rsidR="00004E82" w:rsidRPr="00A375B2">
        <w:rPr>
          <w:rFonts w:cstheme="majorHAnsi"/>
          <w:sz w:val="24"/>
        </w:rPr>
        <w:t>welcoming language </w:t>
      </w:r>
      <w:r w:rsidR="00D902D0" w:rsidRPr="00A375B2">
        <w:rPr>
          <w:rFonts w:cstheme="majorHAnsi"/>
          <w:sz w:val="24"/>
        </w:rPr>
        <w:t>on you</w:t>
      </w:r>
      <w:r w:rsidR="00204FE3" w:rsidRPr="00A375B2">
        <w:rPr>
          <w:rFonts w:cstheme="majorHAnsi"/>
          <w:sz w:val="24"/>
        </w:rPr>
        <w:t>r syllabus</w:t>
      </w:r>
      <w:r w:rsidR="00A375B2" w:rsidRPr="00A375B2">
        <w:rPr>
          <w:rFonts w:cstheme="majorHAnsi"/>
          <w:sz w:val="24"/>
        </w:rPr>
        <w:t xml:space="preserve">; </w:t>
      </w:r>
      <w:r w:rsidR="005C640C" w:rsidRPr="00A375B2">
        <w:rPr>
          <w:rFonts w:cstheme="majorHAnsi"/>
          <w:sz w:val="24"/>
        </w:rPr>
        <w:t xml:space="preserve">Sample </w:t>
      </w:r>
      <w:r w:rsidR="00A0429B" w:rsidRPr="00A375B2">
        <w:rPr>
          <w:rFonts w:cstheme="majorHAnsi"/>
          <w:sz w:val="24"/>
        </w:rPr>
        <w:t xml:space="preserve">syllabus </w:t>
      </w:r>
      <w:r w:rsidR="005C640C" w:rsidRPr="00A375B2">
        <w:rPr>
          <w:rFonts w:cstheme="majorHAnsi"/>
          <w:sz w:val="24"/>
        </w:rPr>
        <w:t>language</w:t>
      </w:r>
      <w:r w:rsidR="005C640C" w:rsidRPr="00C4112F">
        <w:rPr>
          <w:rFonts w:cstheme="majorHAnsi"/>
          <w:i/>
          <w:iCs/>
          <w:sz w:val="24"/>
        </w:rPr>
        <w:t>:</w:t>
      </w:r>
      <w:r w:rsidR="00004E82" w:rsidRPr="00C4112F">
        <w:rPr>
          <w:rFonts w:cstheme="majorHAnsi"/>
          <w:i/>
          <w:iCs/>
          <w:sz w:val="24"/>
        </w:rPr>
        <w:t xml:space="preserve"> I encourage you to make use of my office hours or to schedule an appointment to meet. Even if you do not have specific questions, I welcome the opportunity to get to know you better and to support you throughout your studies in this course.</w:t>
      </w:r>
    </w:p>
    <w:p w14:paraId="63C2115E" w14:textId="1ECFB130" w:rsidR="00706D58" w:rsidRPr="00285F9F" w:rsidRDefault="00BD4A17" w:rsidP="00AC78F9">
      <w:pPr>
        <w:numPr>
          <w:ilvl w:val="0"/>
          <w:numId w:val="1"/>
        </w:numPr>
        <w:rPr>
          <w:rFonts w:asciiTheme="majorHAnsi" w:eastAsia="Times New Roman" w:hAnsiTheme="majorHAnsi" w:cstheme="majorHAnsi"/>
          <w:color w:val="000000" w:themeColor="text1"/>
        </w:rPr>
      </w:pPr>
      <w:r w:rsidRPr="00285F9F">
        <w:rPr>
          <w:rFonts w:asciiTheme="majorHAnsi" w:hAnsiTheme="majorHAnsi" w:cstheme="majorHAnsi"/>
        </w:rPr>
        <w:t>Requirements of course and course assignments: papers, exams, attendance, discussion, participation, reviews, etc.</w:t>
      </w:r>
      <w:r w:rsidRPr="00285F9F">
        <w:rPr>
          <w:rFonts w:asciiTheme="majorHAnsi" w:eastAsia="Times New Roman" w:hAnsiTheme="majorHAnsi" w:cstheme="majorHAnsi"/>
          <w:color w:val="000000" w:themeColor="text1"/>
        </w:rPr>
        <w:t xml:space="preserve"> </w:t>
      </w:r>
    </w:p>
    <w:p w14:paraId="74557E36" w14:textId="1C628C93" w:rsidR="00BD4A17" w:rsidRPr="00C4112F" w:rsidRDefault="00662720" w:rsidP="00AC78F9">
      <w:pPr>
        <w:pStyle w:val="ListParagraph"/>
        <w:numPr>
          <w:ilvl w:val="0"/>
          <w:numId w:val="1"/>
        </w:numPr>
        <w:rPr>
          <w:rFonts w:eastAsia="Times New Roman" w:cstheme="majorHAnsi"/>
          <w:i/>
          <w:iCs/>
          <w:color w:val="000000" w:themeColor="text1"/>
          <w:sz w:val="24"/>
        </w:rPr>
      </w:pPr>
      <w:r w:rsidRPr="00285F9F">
        <w:rPr>
          <w:rFonts w:eastAsia="Times New Roman" w:cstheme="majorHAnsi"/>
          <w:color w:val="000000" w:themeColor="text1"/>
          <w:sz w:val="24"/>
        </w:rPr>
        <w:t xml:space="preserve">Sample </w:t>
      </w:r>
      <w:r w:rsidR="00A0429B">
        <w:rPr>
          <w:rFonts w:eastAsia="Times New Roman" w:cstheme="majorHAnsi"/>
          <w:color w:val="000000" w:themeColor="text1"/>
          <w:sz w:val="24"/>
        </w:rPr>
        <w:t xml:space="preserve">syllabus </w:t>
      </w:r>
      <w:r w:rsidRPr="00285F9F">
        <w:rPr>
          <w:rFonts w:eastAsia="Times New Roman" w:cstheme="majorHAnsi"/>
          <w:color w:val="000000" w:themeColor="text1"/>
          <w:sz w:val="24"/>
        </w:rPr>
        <w:t>language</w:t>
      </w:r>
      <w:r w:rsidR="00203B1A" w:rsidRPr="00285F9F">
        <w:rPr>
          <w:rFonts w:eastAsia="Times New Roman" w:cstheme="majorHAnsi"/>
          <w:color w:val="000000" w:themeColor="text1"/>
          <w:sz w:val="24"/>
        </w:rPr>
        <w:t xml:space="preserve"> related to the use of Bridges</w:t>
      </w:r>
      <w:r w:rsidRPr="00285F9F">
        <w:rPr>
          <w:rFonts w:eastAsia="Times New Roman" w:cstheme="majorHAnsi"/>
          <w:color w:val="000000" w:themeColor="text1"/>
          <w:sz w:val="24"/>
        </w:rPr>
        <w:t xml:space="preserve">, if applicable: </w:t>
      </w:r>
      <w:r w:rsidR="00706D58" w:rsidRPr="00C4112F">
        <w:rPr>
          <w:rFonts w:eastAsia="Times New Roman" w:cstheme="majorHAnsi"/>
          <w:i/>
          <w:iCs/>
          <w:color w:val="000000" w:themeColor="text1"/>
          <w:sz w:val="24"/>
        </w:rPr>
        <w:t>You will need to access the course Bridges site on a regular basis throughout course in order to access important materials and announcements relevant to the course.</w:t>
      </w:r>
    </w:p>
    <w:p w14:paraId="52F7A3D5" w14:textId="79E5D88B" w:rsidR="00BD4A17" w:rsidRPr="00285F9F" w:rsidRDefault="00BD4A17" w:rsidP="6E15409A">
      <w:pPr>
        <w:pStyle w:val="ListParagraph"/>
        <w:numPr>
          <w:ilvl w:val="0"/>
          <w:numId w:val="1"/>
        </w:numPr>
        <w:rPr>
          <w:rFonts w:eastAsia="Times New Roman" w:cstheme="majorHAnsi"/>
          <w:color w:val="000000" w:themeColor="text1"/>
          <w:sz w:val="24"/>
        </w:rPr>
      </w:pPr>
      <w:r w:rsidRPr="00285F9F">
        <w:rPr>
          <w:rFonts w:eastAsia="Times New Roman" w:cstheme="majorHAnsi"/>
          <w:color w:val="000000" w:themeColor="text1"/>
          <w:sz w:val="24"/>
        </w:rPr>
        <w:t>Policies on missed and late exams and assignments</w:t>
      </w:r>
    </w:p>
    <w:p w14:paraId="3088ABDD" w14:textId="3FA047F9" w:rsidR="00BD4A17" w:rsidRPr="00285F9F" w:rsidRDefault="00BD4A17" w:rsidP="6E15409A">
      <w:pPr>
        <w:pStyle w:val="ListParagraph"/>
        <w:numPr>
          <w:ilvl w:val="0"/>
          <w:numId w:val="1"/>
        </w:numPr>
        <w:rPr>
          <w:rFonts w:cstheme="majorHAnsi"/>
          <w:sz w:val="24"/>
        </w:rPr>
      </w:pPr>
      <w:r w:rsidRPr="4B83E45F">
        <w:rPr>
          <w:rFonts w:cstheme="majorBidi"/>
          <w:sz w:val="24"/>
        </w:rPr>
        <w:t>Other course policies/expectations</w:t>
      </w:r>
    </w:p>
    <w:p w14:paraId="377DA3D3" w14:textId="77777777" w:rsidR="00017CEB" w:rsidRDefault="00017CEB" w:rsidP="00420E66">
      <w:pPr>
        <w:pStyle w:val="Heading2"/>
        <w:rPr>
          <w:rFonts w:cstheme="majorHAnsi"/>
        </w:rPr>
      </w:pPr>
    </w:p>
    <w:p w14:paraId="792F3293" w14:textId="27EFD9A7" w:rsidR="0014087A" w:rsidRPr="00285F9F" w:rsidRDefault="0014087A" w:rsidP="00420E66">
      <w:pPr>
        <w:pStyle w:val="Heading2"/>
        <w:rPr>
          <w:rFonts w:cstheme="majorHAnsi"/>
        </w:rPr>
      </w:pPr>
      <w:bookmarkStart w:id="4" w:name="_Toc216951684"/>
      <w:r w:rsidRPr="00285F9F">
        <w:rPr>
          <w:rFonts w:cstheme="majorHAnsi"/>
        </w:rPr>
        <w:t>Course Learning Objectives/Outcomes/Goals/Competencies</w:t>
      </w:r>
      <w:bookmarkEnd w:id="4"/>
    </w:p>
    <w:p w14:paraId="263BD317" w14:textId="1DA30EBF" w:rsidR="00003231" w:rsidRPr="00285F9F" w:rsidRDefault="0014087A" w:rsidP="6E15409A">
      <w:pPr>
        <w:rPr>
          <w:rFonts w:asciiTheme="majorHAnsi" w:hAnsiTheme="majorHAnsi" w:cstheme="majorHAnsi"/>
        </w:rPr>
      </w:pPr>
      <w:r w:rsidRPr="00285F9F">
        <w:rPr>
          <w:rFonts w:asciiTheme="majorHAnsi" w:hAnsiTheme="majorHAnsi" w:cstheme="majorHAnsi"/>
        </w:rPr>
        <w:t xml:space="preserve">Each course </w:t>
      </w:r>
      <w:r w:rsidR="00BE5ECF" w:rsidRPr="00285F9F">
        <w:rPr>
          <w:rFonts w:asciiTheme="majorHAnsi" w:hAnsiTheme="majorHAnsi" w:cstheme="majorHAnsi"/>
        </w:rPr>
        <w:t xml:space="preserve">syllabus </w:t>
      </w:r>
      <w:r w:rsidRPr="00285F9F">
        <w:rPr>
          <w:rFonts w:asciiTheme="majorHAnsi" w:hAnsiTheme="majorHAnsi" w:cstheme="majorHAnsi"/>
        </w:rPr>
        <w:t>should provide a clear indication of what the students will learn from the course stated in the form of learning objectives, outcomes, or other similar goals</w:t>
      </w:r>
      <w:r w:rsidR="00B85A4C" w:rsidRPr="00285F9F">
        <w:rPr>
          <w:rFonts w:asciiTheme="majorHAnsi" w:hAnsiTheme="majorHAnsi" w:cstheme="majorHAnsi"/>
        </w:rPr>
        <w:t xml:space="preserve">. </w:t>
      </w:r>
      <w:r w:rsidR="00E23C84" w:rsidRPr="00285F9F">
        <w:rPr>
          <w:rFonts w:asciiTheme="majorHAnsi" w:hAnsiTheme="majorHAnsi" w:cstheme="majorHAnsi"/>
        </w:rPr>
        <w:t>T</w:t>
      </w:r>
      <w:r w:rsidRPr="00285F9F">
        <w:rPr>
          <w:rFonts w:asciiTheme="majorHAnsi" w:hAnsiTheme="majorHAnsi" w:cstheme="majorHAnsi"/>
        </w:rPr>
        <w:t>he goals objectives of each course should be aimed at ensuring course-level compliance with the New England Commission of Higher Education (</w:t>
      </w:r>
      <w:r w:rsidR="00ED23FF" w:rsidRPr="00285F9F">
        <w:rPr>
          <w:rFonts w:asciiTheme="majorHAnsi" w:hAnsiTheme="majorHAnsi" w:cstheme="majorHAnsi"/>
        </w:rPr>
        <w:t>NECHE) Standards</w:t>
      </w:r>
      <w:r w:rsidRPr="00285F9F">
        <w:rPr>
          <w:rFonts w:asciiTheme="majorHAnsi" w:hAnsiTheme="majorHAnsi" w:cstheme="majorHAnsi"/>
        </w:rPr>
        <w:t xml:space="preserve"> 4.2, 8.2, and 8.3 for the Academic Program which articulate, “The institution provides clear public statements about what students are expected to gain from their education, academically and, as appropriate to the institution’s mission.”</w:t>
      </w:r>
      <w:r w:rsidRPr="00285F9F">
        <w:rPr>
          <w:rStyle w:val="FootnoteReference"/>
          <w:rFonts w:asciiTheme="majorHAnsi" w:hAnsiTheme="majorHAnsi" w:cstheme="majorHAnsi"/>
        </w:rPr>
        <w:footnoteReference w:id="2"/>
      </w:r>
      <w:r w:rsidRPr="00285F9F">
        <w:rPr>
          <w:rFonts w:asciiTheme="majorHAnsi" w:hAnsiTheme="majorHAnsi" w:cstheme="majorHAnsi"/>
        </w:rPr>
        <w:t xml:space="preserve">   </w:t>
      </w:r>
    </w:p>
    <w:p w14:paraId="2D11DA1D" w14:textId="77777777" w:rsidR="00BE5ECF" w:rsidRPr="00285F9F" w:rsidRDefault="00BE5ECF" w:rsidP="6E15409A">
      <w:pPr>
        <w:rPr>
          <w:rFonts w:asciiTheme="majorHAnsi" w:hAnsiTheme="majorHAnsi" w:cstheme="majorHAnsi"/>
        </w:rPr>
      </w:pPr>
    </w:p>
    <w:p w14:paraId="59035D4C" w14:textId="645D4613" w:rsidR="005C640C" w:rsidRPr="00285F9F" w:rsidRDefault="002B3D09" w:rsidP="6E15409A">
      <w:pPr>
        <w:rPr>
          <w:rFonts w:asciiTheme="majorHAnsi" w:hAnsiTheme="majorHAnsi" w:cstheme="majorHAnsi"/>
        </w:rPr>
      </w:pPr>
      <w:r w:rsidRPr="00285F9F">
        <w:rPr>
          <w:rFonts w:asciiTheme="majorHAnsi" w:hAnsiTheme="majorHAnsi" w:cstheme="majorHAnsi"/>
        </w:rPr>
        <w:t xml:space="preserve">General Education Courses: If you are teaching a course that fulfills one of our general education requirements, please </w:t>
      </w:r>
      <w:r w:rsidR="00D16522" w:rsidRPr="00285F9F">
        <w:rPr>
          <w:rFonts w:asciiTheme="majorHAnsi" w:hAnsiTheme="majorHAnsi" w:cstheme="majorHAnsi"/>
        </w:rPr>
        <w:t xml:space="preserve">indicate which and </w:t>
      </w:r>
      <w:r w:rsidRPr="00285F9F">
        <w:rPr>
          <w:rFonts w:asciiTheme="majorHAnsi" w:hAnsiTheme="majorHAnsi" w:cstheme="majorHAnsi"/>
        </w:rPr>
        <w:t xml:space="preserve">include the relevant </w:t>
      </w:r>
      <w:r w:rsidR="00D16522" w:rsidRPr="00285F9F">
        <w:rPr>
          <w:rFonts w:asciiTheme="majorHAnsi" w:hAnsiTheme="majorHAnsi" w:cstheme="majorHAnsi"/>
        </w:rPr>
        <w:t>general education outcome(s)</w:t>
      </w:r>
      <w:r w:rsidRPr="00285F9F">
        <w:rPr>
          <w:rFonts w:asciiTheme="majorHAnsi" w:hAnsiTheme="majorHAnsi" w:cstheme="majorHAnsi"/>
        </w:rPr>
        <w:t xml:space="preserve"> </w:t>
      </w:r>
      <w:r w:rsidR="00D16522" w:rsidRPr="00285F9F">
        <w:rPr>
          <w:rFonts w:asciiTheme="majorHAnsi" w:hAnsiTheme="majorHAnsi" w:cstheme="majorHAnsi"/>
        </w:rPr>
        <w:t xml:space="preserve">as listed in the </w:t>
      </w:r>
      <w:hyperlink r:id="rId12" w:history="1">
        <w:r w:rsidR="00D16522" w:rsidRPr="00285F9F">
          <w:rPr>
            <w:rStyle w:val="Hyperlink"/>
            <w:rFonts w:asciiTheme="majorHAnsi" w:hAnsiTheme="majorHAnsi" w:cstheme="majorHAnsi"/>
          </w:rPr>
          <w:t>RWU Course Catalog</w:t>
        </w:r>
      </w:hyperlink>
      <w:r w:rsidR="00D16522" w:rsidRPr="00285F9F">
        <w:rPr>
          <w:rFonts w:asciiTheme="majorHAnsi" w:hAnsiTheme="majorHAnsi" w:cstheme="majorHAnsi"/>
        </w:rPr>
        <w:t xml:space="preserve"> </w:t>
      </w:r>
      <w:r w:rsidRPr="00285F9F">
        <w:rPr>
          <w:rFonts w:asciiTheme="majorHAnsi" w:hAnsiTheme="majorHAnsi" w:cstheme="majorHAnsi"/>
        </w:rPr>
        <w:t>among your course learning outcomes</w:t>
      </w:r>
      <w:r w:rsidR="00D16522" w:rsidRPr="00285F9F">
        <w:rPr>
          <w:rFonts w:asciiTheme="majorHAnsi" w:hAnsiTheme="majorHAnsi" w:cstheme="majorHAnsi"/>
        </w:rPr>
        <w:t xml:space="preserve">. </w:t>
      </w:r>
    </w:p>
    <w:p w14:paraId="1ACEC556" w14:textId="77777777" w:rsidR="005C640C" w:rsidRPr="00285F9F" w:rsidRDefault="005C640C" w:rsidP="6E15409A">
      <w:pPr>
        <w:rPr>
          <w:rFonts w:asciiTheme="majorHAnsi" w:hAnsiTheme="majorHAnsi" w:cstheme="majorHAnsi"/>
        </w:rPr>
      </w:pPr>
    </w:p>
    <w:p w14:paraId="285BE5B7" w14:textId="031E36F5" w:rsidR="00D16522" w:rsidRPr="00285F9F" w:rsidRDefault="00A0429B" w:rsidP="6E15409A">
      <w:pPr>
        <w:rPr>
          <w:rFonts w:asciiTheme="majorHAnsi" w:hAnsiTheme="majorHAnsi" w:cstheme="majorHAnsi"/>
        </w:rPr>
      </w:pPr>
      <w:r>
        <w:rPr>
          <w:rFonts w:asciiTheme="majorHAnsi" w:hAnsiTheme="majorHAnsi" w:cstheme="majorHAnsi"/>
        </w:rPr>
        <w:t>Sample syllabus</w:t>
      </w:r>
      <w:r w:rsidR="005C640C" w:rsidRPr="00285F9F">
        <w:rPr>
          <w:rFonts w:asciiTheme="majorHAnsi" w:hAnsiTheme="majorHAnsi" w:cstheme="majorHAnsi"/>
        </w:rPr>
        <w:t xml:space="preserve"> language:</w:t>
      </w:r>
    </w:p>
    <w:p w14:paraId="5DC8B31F" w14:textId="5DA03366" w:rsidR="00D16522" w:rsidRPr="00C4112F" w:rsidRDefault="00D16522" w:rsidP="6E15409A">
      <w:pPr>
        <w:rPr>
          <w:rFonts w:asciiTheme="majorHAnsi" w:hAnsiTheme="majorHAnsi" w:cstheme="majorHAnsi"/>
          <w:i/>
          <w:iCs/>
        </w:rPr>
      </w:pPr>
      <w:r w:rsidRPr="00C4112F">
        <w:rPr>
          <w:rFonts w:asciiTheme="majorHAnsi" w:hAnsiTheme="majorHAnsi" w:cstheme="majorHAnsi"/>
          <w:i/>
          <w:iCs/>
        </w:rPr>
        <w:t>At the completion of the course, students will be able to: </w:t>
      </w:r>
    </w:p>
    <w:p w14:paraId="050526F8" w14:textId="0D2E84A2" w:rsidR="00D16522" w:rsidRPr="00C4112F" w:rsidRDefault="00D16522" w:rsidP="6E15409A">
      <w:pPr>
        <w:pStyle w:val="ListParagraph"/>
        <w:numPr>
          <w:ilvl w:val="0"/>
          <w:numId w:val="14"/>
        </w:numPr>
        <w:rPr>
          <w:rFonts w:cstheme="majorHAnsi"/>
          <w:i/>
          <w:iCs/>
        </w:rPr>
      </w:pPr>
      <w:r w:rsidRPr="00C4112F">
        <w:rPr>
          <w:rFonts w:cstheme="majorHAnsi"/>
          <w:i/>
          <w:iCs/>
        </w:rPr>
        <w:t>X</w:t>
      </w:r>
    </w:p>
    <w:p w14:paraId="6D55A023" w14:textId="378AF9D5" w:rsidR="00D16522" w:rsidRPr="00C4112F" w:rsidRDefault="00D16522" w:rsidP="6E15409A">
      <w:pPr>
        <w:pStyle w:val="ListParagraph"/>
        <w:numPr>
          <w:ilvl w:val="0"/>
          <w:numId w:val="14"/>
        </w:numPr>
        <w:rPr>
          <w:rFonts w:cstheme="majorHAnsi"/>
          <w:i/>
          <w:iCs/>
        </w:rPr>
      </w:pPr>
      <w:r w:rsidRPr="00C4112F">
        <w:rPr>
          <w:rFonts w:cstheme="majorHAnsi"/>
          <w:i/>
          <w:iCs/>
        </w:rPr>
        <w:t>Y</w:t>
      </w:r>
    </w:p>
    <w:p w14:paraId="022C7BA2" w14:textId="312502F3" w:rsidR="00D16522" w:rsidRPr="00C4112F" w:rsidRDefault="00D16522" w:rsidP="6E15409A">
      <w:pPr>
        <w:pStyle w:val="ListParagraph"/>
        <w:numPr>
          <w:ilvl w:val="0"/>
          <w:numId w:val="14"/>
        </w:numPr>
        <w:rPr>
          <w:rFonts w:cstheme="majorHAnsi"/>
          <w:i/>
          <w:iCs/>
        </w:rPr>
      </w:pPr>
      <w:r w:rsidRPr="00C4112F">
        <w:rPr>
          <w:rFonts w:cstheme="majorHAnsi"/>
          <w:i/>
          <w:iCs/>
        </w:rPr>
        <w:t>Z</w:t>
      </w:r>
    </w:p>
    <w:p w14:paraId="01FE0E32" w14:textId="77777777" w:rsidR="00D16522" w:rsidRPr="00C4112F" w:rsidRDefault="00D16522" w:rsidP="6E15409A">
      <w:pPr>
        <w:rPr>
          <w:rFonts w:asciiTheme="majorHAnsi" w:hAnsiTheme="majorHAnsi" w:cstheme="majorHAnsi"/>
          <w:i/>
          <w:iCs/>
        </w:rPr>
      </w:pPr>
    </w:p>
    <w:p w14:paraId="052E02FD" w14:textId="5A67C1B1" w:rsidR="00D16522" w:rsidRPr="00C4112F" w:rsidRDefault="00D16522" w:rsidP="6E15409A">
      <w:pPr>
        <w:rPr>
          <w:rFonts w:asciiTheme="majorHAnsi" w:hAnsiTheme="majorHAnsi" w:cstheme="majorHAnsi"/>
          <w:i/>
          <w:iCs/>
        </w:rPr>
      </w:pPr>
      <w:r w:rsidRPr="00C4112F">
        <w:rPr>
          <w:rFonts w:asciiTheme="majorHAnsi" w:hAnsiTheme="majorHAnsi" w:cstheme="majorHAnsi"/>
          <w:i/>
          <w:iCs/>
        </w:rPr>
        <w:t xml:space="preserve">This course also meets the learning outcomes for the </w:t>
      </w:r>
      <w:r w:rsidR="00DF083C" w:rsidRPr="00C4112F">
        <w:rPr>
          <w:rFonts w:asciiTheme="majorHAnsi" w:hAnsiTheme="majorHAnsi" w:cstheme="majorHAnsi"/>
          <w:i/>
          <w:iCs/>
        </w:rPr>
        <w:t>[name of domain]</w:t>
      </w:r>
      <w:r w:rsidRPr="00C4112F">
        <w:rPr>
          <w:rFonts w:asciiTheme="majorHAnsi" w:hAnsiTheme="majorHAnsi" w:cstheme="majorHAnsi"/>
          <w:i/>
          <w:iCs/>
        </w:rPr>
        <w:t xml:space="preserve"> domain.</w:t>
      </w:r>
    </w:p>
    <w:p w14:paraId="51354F25" w14:textId="77777777" w:rsidR="00D16522" w:rsidRPr="00C4112F" w:rsidRDefault="00D16522" w:rsidP="6E15409A">
      <w:pPr>
        <w:rPr>
          <w:rFonts w:asciiTheme="majorHAnsi" w:hAnsiTheme="majorHAnsi" w:cstheme="majorHAnsi"/>
          <w:i/>
          <w:iCs/>
        </w:rPr>
      </w:pPr>
    </w:p>
    <w:p w14:paraId="052A10DE" w14:textId="47EE02DE" w:rsidR="00D16522" w:rsidRPr="00C4112F" w:rsidRDefault="00D16522" w:rsidP="6E15409A">
      <w:pPr>
        <w:rPr>
          <w:rFonts w:asciiTheme="majorHAnsi" w:hAnsiTheme="majorHAnsi" w:cstheme="majorHAnsi"/>
          <w:i/>
          <w:iCs/>
        </w:rPr>
      </w:pPr>
      <w:r w:rsidRPr="00C4112F">
        <w:rPr>
          <w:rFonts w:asciiTheme="majorHAnsi" w:hAnsiTheme="majorHAnsi" w:cstheme="majorHAnsi"/>
          <w:i/>
          <w:iCs/>
        </w:rPr>
        <w:t xml:space="preserve">A student in a </w:t>
      </w:r>
      <w:r w:rsidR="00DF083C" w:rsidRPr="00C4112F">
        <w:rPr>
          <w:rFonts w:asciiTheme="majorHAnsi" w:hAnsiTheme="majorHAnsi" w:cstheme="majorHAnsi"/>
          <w:i/>
          <w:iCs/>
        </w:rPr>
        <w:t>[name of domain]</w:t>
      </w:r>
      <w:r w:rsidRPr="00C4112F">
        <w:rPr>
          <w:rFonts w:asciiTheme="majorHAnsi" w:hAnsiTheme="majorHAnsi" w:cstheme="majorHAnsi"/>
          <w:i/>
          <w:iCs/>
        </w:rPr>
        <w:t xml:space="preserve"> course:</w:t>
      </w:r>
    </w:p>
    <w:p w14:paraId="39D5C0A2" w14:textId="77777777" w:rsidR="00D16522" w:rsidRPr="00C4112F" w:rsidRDefault="00D16522" w:rsidP="6E15409A">
      <w:pPr>
        <w:rPr>
          <w:rFonts w:asciiTheme="majorHAnsi" w:hAnsiTheme="majorHAnsi" w:cstheme="majorHAnsi"/>
          <w:i/>
          <w:iCs/>
        </w:rPr>
      </w:pPr>
      <w:r w:rsidRPr="00C4112F">
        <w:rPr>
          <w:rFonts w:asciiTheme="majorHAnsi" w:hAnsiTheme="majorHAnsi" w:cstheme="majorHAnsi"/>
          <w:i/>
          <w:iCs/>
        </w:rPr>
        <w:t> </w:t>
      </w:r>
    </w:p>
    <w:p w14:paraId="1422A27A" w14:textId="615527EA" w:rsidR="002B3D09" w:rsidRPr="00285F9F" w:rsidRDefault="0008493A" w:rsidP="00676782">
      <w:pPr>
        <w:rPr>
          <w:rFonts w:asciiTheme="majorHAnsi" w:hAnsiTheme="majorHAnsi" w:cstheme="majorHAnsi"/>
        </w:rPr>
      </w:pPr>
      <w:r w:rsidRPr="00C4112F">
        <w:rPr>
          <w:rFonts w:asciiTheme="majorHAnsi" w:hAnsiTheme="majorHAnsi" w:cstheme="majorHAnsi"/>
          <w:i/>
          <w:iCs/>
        </w:rPr>
        <w:t>[list outcomes</w:t>
      </w:r>
      <w:r w:rsidR="00341D66" w:rsidRPr="00C4112F">
        <w:rPr>
          <w:rFonts w:asciiTheme="majorHAnsi" w:hAnsiTheme="majorHAnsi" w:cstheme="majorHAnsi"/>
          <w:i/>
          <w:iCs/>
        </w:rPr>
        <w:t xml:space="preserve"> for particular domain</w:t>
      </w:r>
      <w:r w:rsidR="00DB33AB" w:rsidRPr="00C4112F">
        <w:rPr>
          <w:rFonts w:asciiTheme="majorHAnsi" w:hAnsiTheme="majorHAnsi" w:cstheme="majorHAnsi"/>
          <w:i/>
          <w:iCs/>
        </w:rPr>
        <w:t>]</w:t>
      </w:r>
    </w:p>
    <w:p w14:paraId="07BB800F" w14:textId="77777777" w:rsidR="00676782" w:rsidRPr="00285F9F" w:rsidRDefault="00676782" w:rsidP="00676782">
      <w:pPr>
        <w:rPr>
          <w:rFonts w:asciiTheme="majorHAnsi" w:hAnsiTheme="majorHAnsi" w:cstheme="majorHAnsi"/>
        </w:rPr>
      </w:pPr>
    </w:p>
    <w:p w14:paraId="4BA2E812" w14:textId="77777777" w:rsidR="00A93881" w:rsidRDefault="00A93881">
      <w:pPr>
        <w:rPr>
          <w:rFonts w:asciiTheme="majorHAnsi" w:eastAsiaTheme="majorEastAsia" w:hAnsiTheme="majorHAnsi" w:cstheme="majorHAnsi"/>
          <w:color w:val="2F5496" w:themeColor="accent1" w:themeShade="BF"/>
          <w:sz w:val="28"/>
          <w:szCs w:val="26"/>
        </w:rPr>
      </w:pPr>
      <w:r>
        <w:rPr>
          <w:rFonts w:cstheme="majorHAnsi"/>
        </w:rPr>
        <w:br w:type="page"/>
      </w:r>
    </w:p>
    <w:p w14:paraId="3AB9E597" w14:textId="47240364" w:rsidR="0014087A" w:rsidRPr="00285F9F" w:rsidRDefault="0014087A" w:rsidP="004C54B4">
      <w:pPr>
        <w:pStyle w:val="Heading2"/>
        <w:rPr>
          <w:rFonts w:cstheme="majorHAnsi"/>
        </w:rPr>
      </w:pPr>
      <w:bookmarkStart w:id="5" w:name="_Toc216951685"/>
      <w:r w:rsidRPr="00285F9F">
        <w:rPr>
          <w:rFonts w:cstheme="majorHAnsi"/>
        </w:rPr>
        <w:lastRenderedPageBreak/>
        <w:t>Schedule of Class Meetings, Reading Day, and Final Exams</w:t>
      </w:r>
      <w:bookmarkEnd w:id="5"/>
    </w:p>
    <w:p w14:paraId="07521F37" w14:textId="04AD3019" w:rsidR="0014087A" w:rsidRPr="00285F9F" w:rsidRDefault="0014087A" w:rsidP="00AC78F9">
      <w:pPr>
        <w:rPr>
          <w:rFonts w:asciiTheme="majorHAnsi" w:hAnsiTheme="majorHAnsi" w:cstheme="majorHAnsi"/>
        </w:rPr>
      </w:pPr>
      <w:r w:rsidRPr="00285F9F">
        <w:rPr>
          <w:rFonts w:asciiTheme="majorHAnsi" w:hAnsiTheme="majorHAnsi" w:cstheme="majorHAnsi"/>
        </w:rPr>
        <w:t xml:space="preserve">Syllabi </w:t>
      </w:r>
      <w:r w:rsidR="00F10395" w:rsidRPr="00285F9F">
        <w:rPr>
          <w:rFonts w:asciiTheme="majorHAnsi" w:hAnsiTheme="majorHAnsi" w:cstheme="majorHAnsi"/>
        </w:rPr>
        <w:t>shall</w:t>
      </w:r>
      <w:r w:rsidR="00B21AD0" w:rsidRPr="00285F9F">
        <w:rPr>
          <w:rFonts w:asciiTheme="majorHAnsi" w:hAnsiTheme="majorHAnsi" w:cstheme="majorHAnsi"/>
        </w:rPr>
        <w:t xml:space="preserve"> </w:t>
      </w:r>
      <w:r w:rsidRPr="00285F9F">
        <w:rPr>
          <w:rFonts w:asciiTheme="majorHAnsi" w:hAnsiTheme="majorHAnsi" w:cstheme="majorHAnsi"/>
        </w:rPr>
        <w:t xml:space="preserve">include </w:t>
      </w:r>
      <w:r w:rsidR="00B21AD0" w:rsidRPr="00285F9F">
        <w:rPr>
          <w:rFonts w:asciiTheme="majorHAnsi" w:hAnsiTheme="majorHAnsi" w:cstheme="majorHAnsi"/>
        </w:rPr>
        <w:t xml:space="preserve">a </w:t>
      </w:r>
      <w:r w:rsidRPr="00285F9F">
        <w:rPr>
          <w:rFonts w:asciiTheme="majorHAnsi" w:hAnsiTheme="majorHAnsi" w:cstheme="majorHAnsi"/>
        </w:rPr>
        <w:t>sequential list</w:t>
      </w:r>
      <w:r w:rsidR="00706D58" w:rsidRPr="00285F9F">
        <w:rPr>
          <w:rFonts w:asciiTheme="majorHAnsi" w:hAnsiTheme="majorHAnsi" w:cstheme="majorHAnsi"/>
        </w:rPr>
        <w:t xml:space="preserve"> or table</w:t>
      </w:r>
      <w:r w:rsidRPr="00285F9F">
        <w:rPr>
          <w:rFonts w:asciiTheme="majorHAnsi" w:hAnsiTheme="majorHAnsi" w:cstheme="majorHAnsi"/>
        </w:rPr>
        <w:t xml:space="preserve"> </w:t>
      </w:r>
      <w:r w:rsidR="00B21AD0" w:rsidRPr="00285F9F">
        <w:rPr>
          <w:rFonts w:asciiTheme="majorHAnsi" w:hAnsiTheme="majorHAnsi" w:cstheme="majorHAnsi"/>
        </w:rPr>
        <w:t xml:space="preserve">of all </w:t>
      </w:r>
      <w:r w:rsidRPr="00285F9F">
        <w:rPr>
          <w:rFonts w:asciiTheme="majorHAnsi" w:hAnsiTheme="majorHAnsi" w:cstheme="majorHAnsi"/>
        </w:rPr>
        <w:t>class meetings with topics, activities, readings, and descriptions of material to be covered for each class.</w:t>
      </w:r>
      <w:r w:rsidR="00BE5ECF" w:rsidRPr="00285F9F">
        <w:rPr>
          <w:rFonts w:asciiTheme="majorHAnsi" w:hAnsiTheme="majorHAnsi" w:cstheme="majorHAnsi"/>
        </w:rPr>
        <w:t xml:space="preserve"> </w:t>
      </w:r>
    </w:p>
    <w:p w14:paraId="581E111B" w14:textId="77777777" w:rsidR="00BE5ECF" w:rsidRPr="00285F9F" w:rsidRDefault="00BE5ECF" w:rsidP="00AC78F9">
      <w:pPr>
        <w:rPr>
          <w:rFonts w:asciiTheme="majorHAnsi" w:hAnsiTheme="majorHAnsi" w:cstheme="majorHAnsi"/>
        </w:rPr>
      </w:pPr>
    </w:p>
    <w:p w14:paraId="5B248BB2" w14:textId="2FBF9C93" w:rsidR="00ED23FF" w:rsidRPr="00285F9F" w:rsidRDefault="00ED23FF" w:rsidP="00AC78F9">
      <w:pPr>
        <w:rPr>
          <w:rFonts w:asciiTheme="majorHAnsi" w:hAnsiTheme="majorHAnsi" w:cstheme="majorHAnsi"/>
          <w:b/>
          <w:bCs/>
        </w:rPr>
      </w:pPr>
      <w:r w:rsidRPr="00285F9F">
        <w:rPr>
          <w:rFonts w:asciiTheme="majorHAnsi" w:hAnsiTheme="majorHAnsi" w:cstheme="majorHAnsi"/>
          <w:b/>
          <w:bCs/>
        </w:rPr>
        <w:t>Class Cancellation Policies</w:t>
      </w:r>
    </w:p>
    <w:p w14:paraId="48B68B93" w14:textId="12394CFC" w:rsidR="00DE5851" w:rsidRPr="00285F9F" w:rsidRDefault="00163584" w:rsidP="00AC78F9">
      <w:pPr>
        <w:rPr>
          <w:rFonts w:asciiTheme="majorHAnsi" w:hAnsiTheme="majorHAnsi" w:cstheme="majorHAnsi"/>
        </w:rPr>
      </w:pPr>
      <w:r w:rsidRPr="00285F9F">
        <w:rPr>
          <w:rFonts w:asciiTheme="majorHAnsi" w:hAnsiTheme="majorHAnsi" w:cstheme="majorHAnsi"/>
        </w:rPr>
        <w:t xml:space="preserve">If faculty experience an emergency or illness that results in the need to cancel class, they should </w:t>
      </w:r>
      <w:r w:rsidR="00ED23FF" w:rsidRPr="00285F9F">
        <w:rPr>
          <w:rFonts w:asciiTheme="majorHAnsi" w:hAnsiTheme="majorHAnsi" w:cstheme="majorHAnsi"/>
        </w:rPr>
        <w:t xml:space="preserve">notify their students via the Announcements and/or Email tools from their course Bridges site. </w:t>
      </w:r>
      <w:r w:rsidR="0051720C" w:rsidRPr="00285F9F">
        <w:rPr>
          <w:rFonts w:asciiTheme="majorHAnsi" w:hAnsiTheme="majorHAnsi" w:cstheme="majorHAnsi"/>
        </w:rPr>
        <w:t>As per the RWUFA contract, f</w:t>
      </w:r>
      <w:r w:rsidR="00DE5851" w:rsidRPr="00285F9F">
        <w:rPr>
          <w:rFonts w:asciiTheme="majorHAnsi" w:hAnsiTheme="majorHAnsi" w:cstheme="majorHAnsi"/>
        </w:rPr>
        <w:t>aculty should notify their dean</w:t>
      </w:r>
      <w:r w:rsidR="0051720C" w:rsidRPr="00285F9F">
        <w:rPr>
          <w:rFonts w:asciiTheme="majorHAnsi" w:hAnsiTheme="majorHAnsi" w:cstheme="majorHAnsi"/>
        </w:rPr>
        <w:t>s</w:t>
      </w:r>
      <w:r w:rsidR="00DE5851" w:rsidRPr="00285F9F">
        <w:rPr>
          <w:rFonts w:asciiTheme="majorHAnsi" w:hAnsiTheme="majorHAnsi" w:cstheme="majorHAnsi"/>
        </w:rPr>
        <w:t xml:space="preserve"> </w:t>
      </w:r>
      <w:r w:rsidR="0051720C" w:rsidRPr="00285F9F">
        <w:rPr>
          <w:rFonts w:asciiTheme="majorHAnsi" w:hAnsiTheme="majorHAnsi" w:cstheme="majorHAnsi"/>
        </w:rPr>
        <w:t>in writing of any course cancellations or class absences.</w:t>
      </w:r>
    </w:p>
    <w:p w14:paraId="51CF56D1" w14:textId="77777777" w:rsidR="0051720C" w:rsidRPr="00285F9F" w:rsidRDefault="0051720C" w:rsidP="00AC78F9">
      <w:pPr>
        <w:rPr>
          <w:rFonts w:asciiTheme="majorHAnsi" w:hAnsiTheme="majorHAnsi" w:cstheme="majorHAnsi"/>
        </w:rPr>
      </w:pPr>
    </w:p>
    <w:p w14:paraId="232B0549" w14:textId="3C5CD9DF" w:rsidR="00ED23FF" w:rsidRPr="00A93785" w:rsidRDefault="00DE5851" w:rsidP="00AC78F9">
      <w:pPr>
        <w:rPr>
          <w:rFonts w:asciiTheme="majorHAnsi" w:hAnsiTheme="majorHAnsi" w:cstheme="majorHAnsi"/>
        </w:rPr>
      </w:pPr>
      <w:r w:rsidRPr="00285F9F">
        <w:rPr>
          <w:rFonts w:asciiTheme="majorHAnsi" w:hAnsiTheme="majorHAnsi" w:cstheme="majorHAnsi"/>
        </w:rPr>
        <w:t xml:space="preserve">Note that faculty cancelling class should </w:t>
      </w:r>
      <w:r w:rsidRPr="00285F9F">
        <w:rPr>
          <w:rFonts w:asciiTheme="majorHAnsi" w:hAnsiTheme="majorHAnsi" w:cstheme="majorHAnsi"/>
          <w:i/>
          <w:iCs/>
        </w:rPr>
        <w:t xml:space="preserve">not </w:t>
      </w:r>
      <w:r w:rsidRPr="00285F9F">
        <w:rPr>
          <w:rFonts w:asciiTheme="majorHAnsi" w:hAnsiTheme="majorHAnsi" w:cstheme="majorHAnsi"/>
        </w:rPr>
        <w:t xml:space="preserve">plan to teach remotely unless prior arrangements have been </w:t>
      </w:r>
      <w:r w:rsidR="00A87135">
        <w:rPr>
          <w:rFonts w:asciiTheme="majorHAnsi" w:hAnsiTheme="majorHAnsi" w:cstheme="majorHAnsi"/>
        </w:rPr>
        <w:t xml:space="preserve">discussed with and approved by </w:t>
      </w:r>
      <w:r w:rsidR="00A87135" w:rsidRPr="00A93785">
        <w:rPr>
          <w:rFonts w:asciiTheme="majorHAnsi" w:hAnsiTheme="majorHAnsi" w:cstheme="majorHAnsi"/>
        </w:rPr>
        <w:t>their</w:t>
      </w:r>
      <w:r w:rsidRPr="00A93785">
        <w:rPr>
          <w:rFonts w:asciiTheme="majorHAnsi" w:hAnsiTheme="majorHAnsi" w:cstheme="majorHAnsi"/>
        </w:rPr>
        <w:t xml:space="preserve"> dean. Students should not be expected to attend class remotely without advanced notice. </w:t>
      </w:r>
      <w:r w:rsidR="00EB6B6C" w:rsidRPr="00A93785">
        <w:rPr>
          <w:rFonts w:asciiTheme="majorHAnsi" w:hAnsiTheme="majorHAnsi" w:cstheme="majorHAnsi"/>
        </w:rPr>
        <w:t>Faculty should notify their students and their dean well in advance of any change in course modality.</w:t>
      </w:r>
    </w:p>
    <w:p w14:paraId="14554A6B" w14:textId="77777777" w:rsidR="00DE5851" w:rsidRPr="00A93785" w:rsidRDefault="00DE5851" w:rsidP="00AC78F9">
      <w:pPr>
        <w:rPr>
          <w:rFonts w:asciiTheme="majorHAnsi" w:hAnsiTheme="majorHAnsi" w:cstheme="majorHAnsi"/>
        </w:rPr>
      </w:pPr>
    </w:p>
    <w:p w14:paraId="36927ABB" w14:textId="111F98B0" w:rsidR="00C331E7" w:rsidRPr="00A93785" w:rsidRDefault="00C331E7" w:rsidP="00AC78F9">
      <w:pPr>
        <w:rPr>
          <w:rFonts w:asciiTheme="majorHAnsi" w:hAnsiTheme="majorHAnsi" w:cstheme="majorHAnsi"/>
        </w:rPr>
      </w:pPr>
      <w:r w:rsidRPr="00A93785">
        <w:rPr>
          <w:rFonts w:asciiTheme="majorHAnsi" w:hAnsiTheme="majorHAnsi" w:cstheme="majorHAnsi"/>
        </w:rPr>
        <w:t>Reminder that the days before and after holidays/breaks are considered instructional days and included in course contact hours calculations. Faculty should not cancel classes around holidays/breaks and should remind students that these are instructional days.</w:t>
      </w:r>
    </w:p>
    <w:p w14:paraId="4127CB76" w14:textId="77777777" w:rsidR="00C331E7" w:rsidRPr="00A93785" w:rsidRDefault="00C331E7" w:rsidP="00AC78F9">
      <w:pPr>
        <w:rPr>
          <w:rFonts w:asciiTheme="majorHAnsi" w:hAnsiTheme="majorHAnsi" w:cstheme="majorHAnsi"/>
        </w:rPr>
      </w:pPr>
    </w:p>
    <w:p w14:paraId="748431AE" w14:textId="013BCA2F" w:rsidR="0014087A" w:rsidRPr="00A93785" w:rsidRDefault="00DE5851" w:rsidP="00AC78F9">
      <w:pPr>
        <w:rPr>
          <w:rFonts w:asciiTheme="majorHAnsi" w:hAnsiTheme="majorHAnsi" w:cstheme="majorHAnsi"/>
          <w:b/>
          <w:bCs/>
        </w:rPr>
      </w:pPr>
      <w:r w:rsidRPr="00A93785">
        <w:rPr>
          <w:rFonts w:asciiTheme="majorHAnsi" w:hAnsiTheme="majorHAnsi" w:cstheme="majorHAnsi"/>
          <w:b/>
          <w:bCs/>
        </w:rPr>
        <w:t>Reading Day and Final Exams</w:t>
      </w:r>
    </w:p>
    <w:p w14:paraId="0E72E2F7" w14:textId="77777777" w:rsidR="0014087A" w:rsidRPr="00A93785" w:rsidRDefault="0014087A" w:rsidP="00AC78F9">
      <w:pPr>
        <w:rPr>
          <w:rFonts w:asciiTheme="majorHAnsi" w:hAnsiTheme="majorHAnsi" w:cstheme="majorHAnsi"/>
          <w:i/>
          <w:iCs/>
          <w:u w:val="single"/>
        </w:rPr>
      </w:pPr>
      <w:r w:rsidRPr="00A93785">
        <w:rPr>
          <w:rFonts w:asciiTheme="majorHAnsi" w:hAnsiTheme="majorHAnsi" w:cstheme="majorHAnsi"/>
        </w:rPr>
        <w:t>Reading Day is intended for student preparation for finals, and should not be scheduled for final exams, make-up course meetings, class presentations, or other required activities or assignments</w:t>
      </w:r>
      <w:r w:rsidRPr="00A93785">
        <w:rPr>
          <w:rFonts w:asciiTheme="majorHAnsi" w:hAnsiTheme="majorHAnsi" w:cstheme="majorHAnsi"/>
          <w:i/>
          <w:iCs/>
        </w:rPr>
        <w:t xml:space="preserve">. </w:t>
      </w:r>
    </w:p>
    <w:p w14:paraId="6879CFDB" w14:textId="77777777" w:rsidR="0014087A" w:rsidRPr="00A93785" w:rsidRDefault="0014087A" w:rsidP="00AC78F9">
      <w:pPr>
        <w:rPr>
          <w:rFonts w:asciiTheme="majorHAnsi" w:hAnsiTheme="majorHAnsi" w:cstheme="majorHAnsi"/>
        </w:rPr>
      </w:pPr>
    </w:p>
    <w:p w14:paraId="2427F241" w14:textId="2963CF92" w:rsidR="0014087A" w:rsidRPr="00285F9F" w:rsidRDefault="00EB6B6C" w:rsidP="00AC78F9">
      <w:pPr>
        <w:rPr>
          <w:rFonts w:asciiTheme="majorHAnsi" w:hAnsiTheme="majorHAnsi" w:cstheme="majorHAnsi"/>
        </w:rPr>
      </w:pPr>
      <w:r w:rsidRPr="00A93785">
        <w:rPr>
          <w:rFonts w:asciiTheme="majorHAnsi" w:hAnsiTheme="majorHAnsi" w:cstheme="majorHAnsi"/>
        </w:rPr>
        <w:t xml:space="preserve">Faculty should not schedule final exams outside of the exam period—all finals/last exams should be scheduled during the designated exam period. It </w:t>
      </w:r>
      <w:r w:rsidR="0014087A" w:rsidRPr="00A93785">
        <w:rPr>
          <w:rFonts w:asciiTheme="majorHAnsi" w:hAnsiTheme="majorHAnsi" w:cstheme="majorHAnsi"/>
        </w:rPr>
        <w:t>Adhering to the final exam period</w:t>
      </w:r>
      <w:r w:rsidR="0014087A" w:rsidRPr="00285F9F">
        <w:rPr>
          <w:rFonts w:asciiTheme="majorHAnsi" w:hAnsiTheme="majorHAnsi" w:cstheme="majorHAnsi"/>
        </w:rPr>
        <w:t xml:space="preserve"> provides students with the best opportunity for success in completing their final projects and coursework and is essential to our adherence to the contact hours required for each course. </w:t>
      </w:r>
    </w:p>
    <w:p w14:paraId="14792A22" w14:textId="77777777" w:rsidR="0014087A" w:rsidRPr="00285F9F" w:rsidRDefault="0014087A" w:rsidP="0014087A">
      <w:pPr>
        <w:rPr>
          <w:rFonts w:asciiTheme="majorHAnsi" w:hAnsiTheme="majorHAnsi" w:cstheme="majorHAnsi"/>
        </w:rPr>
      </w:pPr>
    </w:p>
    <w:p w14:paraId="7CAFE648" w14:textId="7D0F85AB" w:rsidR="0014087A" w:rsidRPr="00285F9F" w:rsidRDefault="0014087A" w:rsidP="004C54B4">
      <w:pPr>
        <w:pStyle w:val="Heading2"/>
        <w:rPr>
          <w:rFonts w:cstheme="majorHAnsi"/>
        </w:rPr>
      </w:pPr>
      <w:bookmarkStart w:id="6" w:name="_Toc216951686"/>
      <w:r w:rsidRPr="00285F9F">
        <w:rPr>
          <w:rFonts w:cstheme="majorHAnsi"/>
        </w:rPr>
        <w:t>Readings and Course Materials</w:t>
      </w:r>
      <w:bookmarkEnd w:id="6"/>
    </w:p>
    <w:p w14:paraId="20363137" w14:textId="5E2A083A" w:rsidR="0014087A" w:rsidRPr="00285F9F" w:rsidRDefault="0014087A" w:rsidP="00A0429B">
      <w:pPr>
        <w:pStyle w:val="ListParagraph"/>
        <w:ind w:left="0"/>
        <w:rPr>
          <w:rFonts w:eastAsia="Times New Roman" w:cstheme="majorHAnsi"/>
          <w:sz w:val="24"/>
        </w:rPr>
      </w:pPr>
      <w:r w:rsidRPr="00285F9F">
        <w:rPr>
          <w:rFonts w:eastAsia="Times New Roman" w:cstheme="majorHAnsi"/>
          <w:sz w:val="24"/>
        </w:rPr>
        <w:t xml:space="preserve">Faculty </w:t>
      </w:r>
      <w:r w:rsidR="00835A41" w:rsidRPr="00285F9F">
        <w:rPr>
          <w:rFonts w:eastAsia="Times New Roman" w:cstheme="majorHAnsi"/>
          <w:sz w:val="24"/>
        </w:rPr>
        <w:t xml:space="preserve">should </w:t>
      </w:r>
      <w:r w:rsidRPr="00285F9F">
        <w:rPr>
          <w:rFonts w:eastAsia="Times New Roman" w:cstheme="majorHAnsi"/>
          <w:sz w:val="24"/>
        </w:rPr>
        <w:t>provide as much detail as possible regarding course readings and materials</w:t>
      </w:r>
      <w:r w:rsidR="00B85A4C" w:rsidRPr="00285F9F">
        <w:rPr>
          <w:rFonts w:eastAsia="Times New Roman" w:cstheme="majorHAnsi"/>
          <w:sz w:val="24"/>
        </w:rPr>
        <w:t xml:space="preserve">. Faculty are encouraged </w:t>
      </w:r>
      <w:r w:rsidRPr="00285F9F">
        <w:rPr>
          <w:rFonts w:eastAsia="Times New Roman" w:cstheme="majorHAnsi"/>
          <w:sz w:val="24"/>
        </w:rPr>
        <w:t>to add information regarding their readings and course materials as part of the</w:t>
      </w:r>
      <w:r w:rsidR="00A06D81" w:rsidRPr="00285F9F">
        <w:rPr>
          <w:rFonts w:eastAsia="Times New Roman" w:cstheme="majorHAnsi"/>
          <w:sz w:val="24"/>
        </w:rPr>
        <w:t xml:space="preserve"> Instructional Materials and Resource</w:t>
      </w:r>
      <w:r w:rsidRPr="00285F9F">
        <w:rPr>
          <w:rFonts w:eastAsia="Times New Roman" w:cstheme="majorHAnsi"/>
          <w:sz w:val="24"/>
        </w:rPr>
        <w:t>s tab</w:t>
      </w:r>
      <w:r w:rsidR="00A06D81" w:rsidRPr="00285F9F">
        <w:rPr>
          <w:rFonts w:eastAsia="Times New Roman" w:cstheme="majorHAnsi"/>
          <w:sz w:val="24"/>
        </w:rPr>
        <w:t>s</w:t>
      </w:r>
      <w:r w:rsidRPr="00285F9F">
        <w:rPr>
          <w:rFonts w:eastAsia="Times New Roman" w:cstheme="majorHAnsi"/>
          <w:sz w:val="24"/>
        </w:rPr>
        <w:t xml:space="preserve"> in </w:t>
      </w:r>
      <w:r w:rsidR="00B85A4C" w:rsidRPr="00285F9F">
        <w:rPr>
          <w:rFonts w:eastAsia="Times New Roman" w:cstheme="majorHAnsi"/>
          <w:sz w:val="24"/>
        </w:rPr>
        <w:t>their</w:t>
      </w:r>
      <w:r w:rsidRPr="00285F9F">
        <w:rPr>
          <w:rFonts w:eastAsia="Times New Roman" w:cstheme="majorHAnsi"/>
          <w:sz w:val="24"/>
        </w:rPr>
        <w:t xml:space="preserve"> Bridges</w:t>
      </w:r>
      <w:r w:rsidR="00132891" w:rsidRPr="00285F9F">
        <w:rPr>
          <w:rFonts w:eastAsia="Times New Roman" w:cstheme="majorHAnsi"/>
          <w:sz w:val="24"/>
        </w:rPr>
        <w:t>/Learning Management (LMS)</w:t>
      </w:r>
      <w:r w:rsidRPr="00285F9F">
        <w:rPr>
          <w:rFonts w:eastAsia="Times New Roman" w:cstheme="majorHAnsi"/>
          <w:sz w:val="24"/>
        </w:rPr>
        <w:t xml:space="preserve"> course site.</w:t>
      </w:r>
    </w:p>
    <w:p w14:paraId="55404EA4" w14:textId="77777777" w:rsidR="0014087A" w:rsidRPr="00285F9F" w:rsidRDefault="0014087A" w:rsidP="00A0429B">
      <w:pPr>
        <w:rPr>
          <w:rFonts w:asciiTheme="majorHAnsi" w:hAnsiTheme="majorHAnsi" w:cstheme="majorHAnsi"/>
        </w:rPr>
      </w:pPr>
    </w:p>
    <w:p w14:paraId="5DC29508" w14:textId="77777777" w:rsidR="0014087A" w:rsidRPr="00285F9F" w:rsidRDefault="0014087A" w:rsidP="00A0429B">
      <w:pPr>
        <w:pStyle w:val="ListParagraph"/>
        <w:ind w:left="0"/>
        <w:rPr>
          <w:rFonts w:eastAsia="Times New Roman" w:cstheme="majorHAnsi"/>
          <w:b/>
          <w:bCs/>
          <w:sz w:val="24"/>
          <w:u w:val="single"/>
        </w:rPr>
      </w:pPr>
      <w:r w:rsidRPr="00285F9F">
        <w:rPr>
          <w:rFonts w:eastAsia="Times New Roman" w:cstheme="majorHAnsi"/>
          <w:b/>
          <w:bCs/>
          <w:sz w:val="24"/>
          <w:u w:val="single"/>
        </w:rPr>
        <w:t>The use of Open Educational Resources (OER) and other low-cost materials is highly encouraged, as it provides the most equitable opportunities for our students’ success</w:t>
      </w:r>
      <w:r w:rsidRPr="00285F9F">
        <w:rPr>
          <w:rFonts w:eastAsia="Times New Roman" w:cstheme="majorHAnsi"/>
          <w:b/>
          <w:bCs/>
          <w:sz w:val="24"/>
        </w:rPr>
        <w:t>.</w:t>
      </w:r>
    </w:p>
    <w:p w14:paraId="0CDC4607" w14:textId="77777777" w:rsidR="0014087A" w:rsidRPr="00285F9F" w:rsidRDefault="0014087A" w:rsidP="00A0429B">
      <w:pPr>
        <w:rPr>
          <w:rFonts w:asciiTheme="majorHAnsi" w:eastAsia="Times New Roman" w:hAnsiTheme="majorHAnsi" w:cstheme="majorHAnsi"/>
        </w:rPr>
      </w:pPr>
    </w:p>
    <w:p w14:paraId="79772027" w14:textId="6D47A215" w:rsidR="0014087A" w:rsidRPr="00285F9F" w:rsidRDefault="0014087A" w:rsidP="00A0429B">
      <w:pPr>
        <w:rPr>
          <w:rFonts w:asciiTheme="majorHAnsi" w:eastAsia="Times New Roman" w:hAnsiTheme="majorHAnsi" w:cstheme="majorHAnsi"/>
          <w:b/>
          <w:bCs/>
        </w:rPr>
      </w:pPr>
      <w:r w:rsidRPr="00285F9F">
        <w:rPr>
          <w:rFonts w:asciiTheme="majorHAnsi" w:eastAsia="Times New Roman" w:hAnsiTheme="majorHAnsi" w:cstheme="majorHAnsi"/>
        </w:rPr>
        <w:t xml:space="preserve">To help students most easily access the materials for the course, please include the following information in </w:t>
      </w:r>
      <w:r w:rsidR="00B85A4C" w:rsidRPr="00285F9F">
        <w:rPr>
          <w:rFonts w:asciiTheme="majorHAnsi" w:eastAsia="Times New Roman" w:hAnsiTheme="majorHAnsi" w:cstheme="majorHAnsi"/>
        </w:rPr>
        <w:t xml:space="preserve">your </w:t>
      </w:r>
      <w:r w:rsidRPr="00285F9F">
        <w:rPr>
          <w:rFonts w:asciiTheme="majorHAnsi" w:eastAsia="Times New Roman" w:hAnsiTheme="majorHAnsi" w:cstheme="majorHAnsi"/>
        </w:rPr>
        <w:t>syllabi:</w:t>
      </w:r>
    </w:p>
    <w:p w14:paraId="6A197F69" w14:textId="7021EF0B" w:rsidR="0014087A" w:rsidRPr="00285F9F" w:rsidRDefault="0014087A" w:rsidP="00A0429B">
      <w:pPr>
        <w:pStyle w:val="ListParagraph"/>
        <w:numPr>
          <w:ilvl w:val="0"/>
          <w:numId w:val="2"/>
        </w:numPr>
        <w:ind w:left="720"/>
        <w:rPr>
          <w:rFonts w:eastAsia="Times New Roman" w:cstheme="majorHAnsi"/>
          <w:b/>
          <w:sz w:val="24"/>
        </w:rPr>
      </w:pPr>
      <w:r w:rsidRPr="00285F9F">
        <w:rPr>
          <w:rFonts w:eastAsia="Times New Roman" w:cstheme="majorHAnsi"/>
          <w:sz w:val="24"/>
        </w:rPr>
        <w:t xml:space="preserve">Books with complete citations (author/editor, title, date, edition publisher, journal, ISBN, etc.):  </w:t>
      </w:r>
      <w:hyperlink r:id="rId13" w:history="1">
        <w:r w:rsidRPr="00285F9F">
          <w:rPr>
            <w:rStyle w:val="Hyperlink"/>
            <w:rFonts w:eastAsia="Times New Roman" w:cstheme="majorHAnsi"/>
            <w:sz w:val="24"/>
          </w:rPr>
          <w:t>http://rwu.libguides.com/citingsources</w:t>
        </w:r>
      </w:hyperlink>
      <w:r w:rsidR="00B85A4C" w:rsidRPr="00285F9F">
        <w:rPr>
          <w:rStyle w:val="Hyperlink"/>
          <w:rFonts w:eastAsia="Times New Roman" w:cstheme="majorHAnsi"/>
          <w:sz w:val="24"/>
        </w:rPr>
        <w:t>.</w:t>
      </w:r>
    </w:p>
    <w:p w14:paraId="6F39DA19" w14:textId="3EB3D959" w:rsidR="0014087A" w:rsidRPr="00285F9F" w:rsidRDefault="0014087A" w:rsidP="00A0429B">
      <w:pPr>
        <w:pStyle w:val="ListParagraph"/>
        <w:numPr>
          <w:ilvl w:val="0"/>
          <w:numId w:val="2"/>
        </w:numPr>
        <w:ind w:left="720"/>
        <w:rPr>
          <w:rStyle w:val="Hyperlink"/>
          <w:rFonts w:cstheme="majorHAnsi"/>
          <w:color w:val="000000"/>
          <w:sz w:val="24"/>
        </w:rPr>
      </w:pPr>
      <w:r w:rsidRPr="00285F9F">
        <w:rPr>
          <w:rFonts w:eastAsia="Times New Roman" w:cstheme="majorHAnsi"/>
          <w:sz w:val="24"/>
        </w:rPr>
        <w:t xml:space="preserve">Articles </w:t>
      </w:r>
      <w:r w:rsidR="008D3E1F" w:rsidRPr="00285F9F">
        <w:rPr>
          <w:rFonts w:eastAsia="Times New Roman" w:cstheme="majorHAnsi"/>
          <w:sz w:val="24"/>
        </w:rPr>
        <w:t xml:space="preserve">or other reading materials </w:t>
      </w:r>
      <w:r w:rsidRPr="00285F9F">
        <w:rPr>
          <w:rFonts w:eastAsia="Times New Roman" w:cstheme="majorHAnsi"/>
          <w:sz w:val="24"/>
        </w:rPr>
        <w:t>with relevant information on print, electronic, or course reserve access</w:t>
      </w:r>
      <w:r w:rsidR="00B85A4C" w:rsidRPr="00285F9F">
        <w:rPr>
          <w:rFonts w:eastAsia="Times New Roman" w:cstheme="majorHAnsi"/>
          <w:sz w:val="24"/>
        </w:rPr>
        <w:t>.</w:t>
      </w:r>
    </w:p>
    <w:p w14:paraId="1970F40F" w14:textId="7DFCF8DA" w:rsidR="0014087A" w:rsidRPr="00285F9F" w:rsidRDefault="0014087A" w:rsidP="00A0429B">
      <w:pPr>
        <w:pStyle w:val="ListParagraph"/>
        <w:numPr>
          <w:ilvl w:val="0"/>
          <w:numId w:val="2"/>
        </w:numPr>
        <w:ind w:left="720"/>
        <w:rPr>
          <w:rFonts w:eastAsia="Times New Roman" w:cstheme="majorHAnsi"/>
          <w:b/>
          <w:sz w:val="24"/>
        </w:rPr>
      </w:pPr>
      <w:r w:rsidRPr="00285F9F">
        <w:rPr>
          <w:rFonts w:eastAsia="Times New Roman" w:cstheme="majorHAnsi"/>
          <w:sz w:val="24"/>
        </w:rPr>
        <w:t>Other required course material</w:t>
      </w:r>
      <w:r w:rsidR="00B85A4C" w:rsidRPr="00285F9F">
        <w:rPr>
          <w:rFonts w:eastAsia="Times New Roman" w:cstheme="majorHAnsi"/>
          <w:sz w:val="24"/>
        </w:rPr>
        <w:t>s such as:</w:t>
      </w:r>
      <w:r w:rsidRPr="00285F9F">
        <w:rPr>
          <w:rFonts w:eastAsia="Times New Roman" w:cstheme="majorHAnsi"/>
          <w:sz w:val="24"/>
        </w:rPr>
        <w:t xml:space="preserve"> </w:t>
      </w:r>
    </w:p>
    <w:p w14:paraId="1D4FAA69" w14:textId="77777777" w:rsidR="0014087A" w:rsidRPr="00285F9F" w:rsidRDefault="0014087A" w:rsidP="00AC78F9">
      <w:pPr>
        <w:pStyle w:val="ListParagraph"/>
        <w:numPr>
          <w:ilvl w:val="2"/>
          <w:numId w:val="16"/>
        </w:numPr>
        <w:rPr>
          <w:rFonts w:eastAsia="Times New Roman" w:cstheme="majorHAnsi"/>
          <w:b/>
          <w:sz w:val="24"/>
        </w:rPr>
      </w:pPr>
      <w:r w:rsidRPr="00285F9F">
        <w:rPr>
          <w:rFonts w:eastAsia="Times New Roman" w:cstheme="majorHAnsi"/>
          <w:sz w:val="24"/>
        </w:rPr>
        <w:lastRenderedPageBreak/>
        <w:t>Those from Open Educational Resources (OER)</w:t>
      </w:r>
    </w:p>
    <w:p w14:paraId="14493226" w14:textId="77777777" w:rsidR="0014087A" w:rsidRPr="00285F9F" w:rsidRDefault="0014087A" w:rsidP="00AC78F9">
      <w:pPr>
        <w:pStyle w:val="ListParagraph"/>
        <w:numPr>
          <w:ilvl w:val="2"/>
          <w:numId w:val="16"/>
        </w:numPr>
        <w:rPr>
          <w:rFonts w:eastAsia="Times New Roman" w:cstheme="majorHAnsi"/>
          <w:b/>
          <w:sz w:val="24"/>
        </w:rPr>
      </w:pPr>
      <w:r w:rsidRPr="00285F9F">
        <w:rPr>
          <w:rFonts w:eastAsia="Times New Roman" w:cstheme="majorHAnsi"/>
          <w:sz w:val="24"/>
        </w:rPr>
        <w:t>Any required materials such as access codes for virtual labs such as My Math Lab, My Stats Lab, or other publisher resource site</w:t>
      </w:r>
    </w:p>
    <w:p w14:paraId="57159187" w14:textId="3E5DAD3D" w:rsidR="0014087A" w:rsidRPr="00285F9F" w:rsidRDefault="0014087A" w:rsidP="00AC78F9">
      <w:pPr>
        <w:pStyle w:val="ListParagraph"/>
        <w:numPr>
          <w:ilvl w:val="2"/>
          <w:numId w:val="16"/>
        </w:numPr>
        <w:rPr>
          <w:rFonts w:eastAsia="Times New Roman" w:cstheme="majorHAnsi"/>
          <w:b/>
          <w:bCs/>
          <w:sz w:val="24"/>
        </w:rPr>
      </w:pPr>
      <w:r w:rsidRPr="00285F9F">
        <w:rPr>
          <w:rFonts w:eastAsia="Times New Roman" w:cstheme="majorHAnsi"/>
          <w:sz w:val="24"/>
        </w:rPr>
        <w:t>Where to find and purchase materials/licenses/access codes, approximate costs, and when they will be needed</w:t>
      </w:r>
      <w:r w:rsidR="00334874" w:rsidRPr="00285F9F">
        <w:rPr>
          <w:rFonts w:eastAsia="Times New Roman" w:cstheme="majorHAnsi"/>
          <w:sz w:val="24"/>
        </w:rPr>
        <w:t>.</w:t>
      </w:r>
    </w:p>
    <w:p w14:paraId="717CCAF2" w14:textId="77777777" w:rsidR="0014087A" w:rsidRPr="00285F9F" w:rsidRDefault="0014087A" w:rsidP="0014087A">
      <w:pPr>
        <w:rPr>
          <w:rFonts w:asciiTheme="majorHAnsi" w:eastAsia="Times New Roman" w:hAnsiTheme="majorHAnsi" w:cstheme="majorHAnsi"/>
        </w:rPr>
      </w:pPr>
    </w:p>
    <w:p w14:paraId="5B829D20" w14:textId="541E26BA" w:rsidR="0014087A" w:rsidRPr="00285F9F" w:rsidRDefault="0014087A" w:rsidP="00A0429B">
      <w:pPr>
        <w:rPr>
          <w:rFonts w:asciiTheme="majorHAnsi" w:eastAsia="Times New Roman" w:hAnsiTheme="majorHAnsi" w:cstheme="majorHAnsi"/>
        </w:rPr>
      </w:pPr>
      <w:r w:rsidRPr="00285F9F">
        <w:rPr>
          <w:rFonts w:asciiTheme="majorHAnsi" w:eastAsia="Times New Roman" w:hAnsiTheme="majorHAnsi" w:cstheme="majorHAnsi"/>
        </w:rPr>
        <w:t xml:space="preserve">RWU’s contract with </w:t>
      </w:r>
      <w:hyperlink r:id="rId14">
        <w:r w:rsidR="00D902D0" w:rsidRPr="00285F9F">
          <w:rPr>
            <w:rFonts w:asciiTheme="majorHAnsi" w:eastAsia="Times New Roman" w:hAnsiTheme="majorHAnsi" w:cstheme="majorHAnsi"/>
          </w:rPr>
          <w:t>Follett</w:t>
        </w:r>
      </w:hyperlink>
      <w:r w:rsidRPr="00285F9F">
        <w:rPr>
          <w:rFonts w:asciiTheme="majorHAnsi" w:eastAsia="Times New Roman" w:hAnsiTheme="majorHAnsi" w:cstheme="majorHAnsi"/>
        </w:rPr>
        <w:t xml:space="preserve"> mandates that materials purchased through the bookstore are not referenced to outside publishers or vendors. This does not impact your use of Open Educational Resources (OER).</w:t>
      </w:r>
    </w:p>
    <w:p w14:paraId="7EFE7DF8" w14:textId="77777777" w:rsidR="000845C4" w:rsidRPr="00285F9F" w:rsidRDefault="000845C4" w:rsidP="0014087A">
      <w:pPr>
        <w:ind w:left="360"/>
        <w:rPr>
          <w:rFonts w:asciiTheme="majorHAnsi" w:eastAsia="Times New Roman" w:hAnsiTheme="majorHAnsi" w:cstheme="majorHAnsi"/>
        </w:rPr>
      </w:pPr>
    </w:p>
    <w:p w14:paraId="64404826" w14:textId="77777777" w:rsidR="00B85A4C" w:rsidRDefault="00B85A4C" w:rsidP="00B85A4C">
      <w:pPr>
        <w:pStyle w:val="Heading2"/>
        <w:rPr>
          <w:rFonts w:eastAsia="Times New Roman" w:cstheme="majorHAnsi"/>
        </w:rPr>
      </w:pPr>
      <w:bookmarkStart w:id="7" w:name="_Toc216951687"/>
      <w:r w:rsidRPr="00285F9F">
        <w:rPr>
          <w:rFonts w:eastAsia="Times New Roman" w:cstheme="majorHAnsi"/>
        </w:rPr>
        <w:t>Student Accessibility Services</w:t>
      </w:r>
      <w:bookmarkEnd w:id="7"/>
    </w:p>
    <w:p w14:paraId="111CC807" w14:textId="7CBA83E8" w:rsidR="00B85A4C" w:rsidRPr="00285F9F" w:rsidRDefault="00B85A4C" w:rsidP="6E15409A">
      <w:pPr>
        <w:rPr>
          <w:rFonts w:asciiTheme="majorHAnsi" w:hAnsiTheme="majorHAnsi" w:cstheme="majorHAnsi"/>
        </w:rPr>
      </w:pPr>
      <w:r w:rsidRPr="00285F9F">
        <w:rPr>
          <w:rFonts w:asciiTheme="majorHAnsi" w:hAnsiTheme="majorHAnsi" w:cstheme="majorHAnsi"/>
          <w:b/>
          <w:bCs/>
          <w:u w:val="single"/>
        </w:rPr>
        <w:t xml:space="preserve">All course syllabi </w:t>
      </w:r>
      <w:r w:rsidRPr="00285F9F">
        <w:rPr>
          <w:rFonts w:asciiTheme="majorHAnsi" w:hAnsiTheme="majorHAnsi" w:cstheme="majorHAnsi"/>
          <w:b/>
          <w:bCs/>
          <w:i/>
          <w:iCs/>
          <w:u w:val="single"/>
        </w:rPr>
        <w:t xml:space="preserve">MUST </w:t>
      </w:r>
      <w:r w:rsidRPr="00285F9F">
        <w:rPr>
          <w:rFonts w:asciiTheme="majorHAnsi" w:hAnsiTheme="majorHAnsi" w:cstheme="majorHAnsi"/>
          <w:b/>
          <w:bCs/>
          <w:u w:val="single"/>
        </w:rPr>
        <w:t xml:space="preserve">include a statement to ensure </w:t>
      </w:r>
      <w:r w:rsidR="00EF5086" w:rsidRPr="00285F9F">
        <w:rPr>
          <w:rFonts w:asciiTheme="majorHAnsi" w:hAnsiTheme="majorHAnsi" w:cstheme="majorHAnsi"/>
          <w:b/>
          <w:bCs/>
          <w:u w:val="single"/>
        </w:rPr>
        <w:t>university</w:t>
      </w:r>
      <w:r w:rsidRPr="00285F9F">
        <w:rPr>
          <w:rFonts w:asciiTheme="majorHAnsi" w:hAnsiTheme="majorHAnsi" w:cstheme="majorHAnsi"/>
          <w:b/>
          <w:bCs/>
          <w:u w:val="single"/>
        </w:rPr>
        <w:t xml:space="preserve"> compliance with the Americans with Disabilities Act.</w:t>
      </w:r>
      <w:r w:rsidRPr="00285F9F">
        <w:rPr>
          <w:rFonts w:asciiTheme="majorHAnsi" w:hAnsiTheme="majorHAnsi" w:cstheme="majorHAnsi"/>
          <w:i/>
          <w:iCs/>
        </w:rPr>
        <w:t xml:space="preserve"> </w:t>
      </w:r>
      <w:r w:rsidRPr="00285F9F">
        <w:rPr>
          <w:rFonts w:asciiTheme="majorHAnsi" w:hAnsiTheme="majorHAnsi" w:cstheme="majorHAnsi"/>
        </w:rPr>
        <w:t xml:space="preserve">This is necessary regardless of whether there is an identified student in a class or at the institution. </w:t>
      </w:r>
    </w:p>
    <w:p w14:paraId="18326F70" w14:textId="77777777" w:rsidR="00B85A4C" w:rsidRPr="00285F9F" w:rsidRDefault="00B85A4C" w:rsidP="00B85A4C">
      <w:pPr>
        <w:rPr>
          <w:rFonts w:asciiTheme="majorHAnsi" w:hAnsiTheme="majorHAnsi" w:cstheme="majorHAnsi"/>
        </w:rPr>
      </w:pPr>
    </w:p>
    <w:p w14:paraId="61E9ECAF" w14:textId="77777777" w:rsidR="00B85A4C" w:rsidRPr="00285F9F" w:rsidRDefault="00B85A4C" w:rsidP="00B85A4C">
      <w:pPr>
        <w:rPr>
          <w:rFonts w:asciiTheme="majorHAnsi" w:hAnsiTheme="majorHAnsi" w:cstheme="majorHAnsi"/>
          <w:b/>
          <w:bCs/>
        </w:rPr>
      </w:pPr>
      <w:r w:rsidRPr="00285F9F">
        <w:rPr>
          <w:rFonts w:asciiTheme="majorHAnsi" w:hAnsiTheme="majorHAnsi" w:cstheme="majorHAnsi"/>
          <w:b/>
          <w:bCs/>
        </w:rPr>
        <w:t>Please copy this statement directly into your syllabus:</w:t>
      </w:r>
    </w:p>
    <w:p w14:paraId="6629DCF9" w14:textId="7AFECE47" w:rsidR="00B85A4C" w:rsidRPr="00285F9F" w:rsidRDefault="00B85A4C" w:rsidP="6E15409A">
      <w:pPr>
        <w:rPr>
          <w:rFonts w:asciiTheme="majorHAnsi" w:eastAsia="Times New Roman" w:hAnsiTheme="majorHAnsi" w:cstheme="majorHAnsi"/>
          <w:i/>
          <w:iCs/>
        </w:rPr>
      </w:pPr>
      <w:r w:rsidRPr="00285F9F">
        <w:rPr>
          <w:rFonts w:asciiTheme="majorHAnsi" w:eastAsiaTheme="minorEastAsia" w:hAnsiTheme="majorHAnsi" w:cstheme="majorHAnsi"/>
          <w:i/>
          <w:iCs/>
          <w:lang w:eastAsia="ja-JP"/>
        </w:rPr>
        <w:t xml:space="preserve">The </w:t>
      </w:r>
      <w:r w:rsidR="00EF5086" w:rsidRPr="00285F9F">
        <w:rPr>
          <w:rFonts w:asciiTheme="majorHAnsi" w:eastAsiaTheme="minorEastAsia" w:hAnsiTheme="majorHAnsi" w:cstheme="majorHAnsi"/>
          <w:i/>
          <w:iCs/>
          <w:lang w:eastAsia="ja-JP"/>
        </w:rPr>
        <w:t>university</w:t>
      </w:r>
      <w:r w:rsidRPr="00285F9F">
        <w:rPr>
          <w:rFonts w:asciiTheme="majorHAnsi" w:eastAsiaTheme="minorEastAsia" w:hAnsiTheme="majorHAnsi" w:cstheme="majorHAnsi"/>
          <w:i/>
          <w:iCs/>
          <w:lang w:eastAsia="ja-JP"/>
        </w:rPr>
        <w:t xml:space="preserve"> commits to providing reasonable accommodations for students with documented disabilities. Students with disabilities who need accommodations to fully participate in this class are urged to contact Student Accessibility Services, as soon as possible, to explore the arrangements needed to be made to assure access. Student Accessibility Services is located on the first floor of the </w:t>
      </w:r>
      <w:r w:rsidR="00EF5086" w:rsidRPr="00285F9F">
        <w:rPr>
          <w:rFonts w:asciiTheme="majorHAnsi" w:eastAsiaTheme="minorEastAsia" w:hAnsiTheme="majorHAnsi" w:cstheme="majorHAnsi"/>
          <w:i/>
          <w:iCs/>
          <w:lang w:eastAsia="ja-JP"/>
        </w:rPr>
        <w:t>University</w:t>
      </w:r>
      <w:r w:rsidRPr="00285F9F">
        <w:rPr>
          <w:rFonts w:asciiTheme="majorHAnsi" w:eastAsiaTheme="minorEastAsia" w:hAnsiTheme="majorHAnsi" w:cstheme="majorHAnsi"/>
          <w:i/>
          <w:iCs/>
          <w:lang w:eastAsia="ja-JP"/>
        </w:rPr>
        <w:t xml:space="preserve"> Library and is open Monday through Friday from 8:00AM to 5:00PM. They can be reached at </w:t>
      </w:r>
      <w:hyperlink r:id="rId15">
        <w:r w:rsidRPr="00285F9F">
          <w:rPr>
            <w:rStyle w:val="Hyperlink"/>
            <w:rFonts w:asciiTheme="majorHAnsi" w:eastAsiaTheme="minorEastAsia" w:hAnsiTheme="majorHAnsi" w:cstheme="majorHAnsi"/>
            <w:i/>
            <w:iCs/>
            <w:lang w:eastAsia="ja-JP"/>
          </w:rPr>
          <w:t>sas@rwu.edu</w:t>
        </w:r>
      </w:hyperlink>
      <w:r w:rsidRPr="00285F9F">
        <w:rPr>
          <w:rFonts w:asciiTheme="majorHAnsi" w:eastAsiaTheme="minorEastAsia" w:hAnsiTheme="majorHAnsi" w:cstheme="majorHAnsi"/>
          <w:i/>
          <w:iCs/>
          <w:lang w:eastAsia="ja-JP"/>
        </w:rPr>
        <w:t> and 401-254-3841.</w:t>
      </w:r>
    </w:p>
    <w:p w14:paraId="6F0F2FC5" w14:textId="77777777" w:rsidR="00B85A4C" w:rsidRPr="00285F9F" w:rsidRDefault="00B85A4C" w:rsidP="00B85A4C">
      <w:pPr>
        <w:rPr>
          <w:rFonts w:asciiTheme="majorHAnsi" w:eastAsia="Times New Roman" w:hAnsiTheme="majorHAnsi" w:cstheme="majorHAnsi"/>
        </w:rPr>
      </w:pPr>
    </w:p>
    <w:p w14:paraId="34A88750" w14:textId="77777777" w:rsidR="00B85A4C" w:rsidRPr="00285F9F" w:rsidRDefault="00B85A4C" w:rsidP="00B85A4C">
      <w:pPr>
        <w:autoSpaceDE w:val="0"/>
        <w:autoSpaceDN w:val="0"/>
        <w:rPr>
          <w:rFonts w:asciiTheme="majorHAnsi" w:hAnsiTheme="majorHAnsi" w:cstheme="majorHAnsi"/>
          <w:bCs/>
        </w:rPr>
      </w:pPr>
      <w:r w:rsidRPr="00285F9F">
        <w:rPr>
          <w:rFonts w:asciiTheme="majorHAnsi" w:hAnsiTheme="majorHAnsi" w:cstheme="majorHAnsi"/>
          <w:color w:val="000000"/>
        </w:rPr>
        <w:t>Student Accessibility Services (SAS) works with students, faculty, and administrators at RWU to ensure inclusiveness in all aspects of the student's experience. Students with documented disabilities are encouraged to use the support services available to them as students who do take advantage of support are more likely to be academically successful. </w:t>
      </w:r>
      <w:r w:rsidRPr="00285F9F">
        <w:rPr>
          <w:rFonts w:asciiTheme="majorHAnsi" w:hAnsiTheme="majorHAnsi" w:cstheme="majorHAnsi"/>
          <w:bCs/>
        </w:rPr>
        <w:t xml:space="preserve">RWU works with eligible students to support their individual needs and academic accommodations through Student Accessibility Services (SAS) in the Center for Student Success (CSAS). </w:t>
      </w:r>
    </w:p>
    <w:p w14:paraId="405BCD5F" w14:textId="77777777" w:rsidR="00B85A4C" w:rsidRPr="00285F9F" w:rsidRDefault="00B85A4C" w:rsidP="00B85A4C">
      <w:pPr>
        <w:rPr>
          <w:rFonts w:asciiTheme="majorHAnsi" w:eastAsia="Times New Roman" w:hAnsiTheme="majorHAnsi" w:cstheme="majorHAnsi"/>
        </w:rPr>
      </w:pPr>
    </w:p>
    <w:p w14:paraId="013A6213" w14:textId="77777777" w:rsidR="00A93881" w:rsidRDefault="00A93881">
      <w:pPr>
        <w:rPr>
          <w:rFonts w:asciiTheme="majorHAnsi" w:eastAsiaTheme="majorEastAsia" w:hAnsiTheme="majorHAnsi" w:cstheme="majorHAnsi"/>
          <w:color w:val="2F5496" w:themeColor="accent1" w:themeShade="BF"/>
          <w:sz w:val="28"/>
          <w:szCs w:val="26"/>
        </w:rPr>
      </w:pPr>
      <w:r>
        <w:rPr>
          <w:rFonts w:cstheme="majorHAnsi"/>
        </w:rPr>
        <w:br w:type="page"/>
      </w:r>
    </w:p>
    <w:p w14:paraId="14F22A0A" w14:textId="43ADE516" w:rsidR="00514C26" w:rsidRPr="00285F9F" w:rsidRDefault="000469A3" w:rsidP="00514C26">
      <w:pPr>
        <w:pStyle w:val="Heading2"/>
        <w:rPr>
          <w:rFonts w:cstheme="majorHAnsi"/>
        </w:rPr>
      </w:pPr>
      <w:bookmarkStart w:id="8" w:name="_Toc216951688"/>
      <w:r w:rsidRPr="00285F9F">
        <w:rPr>
          <w:rFonts w:cstheme="majorHAnsi"/>
        </w:rPr>
        <w:lastRenderedPageBreak/>
        <w:t>Evaluation Criteria/Grading Method</w:t>
      </w:r>
      <w:bookmarkEnd w:id="8"/>
    </w:p>
    <w:p w14:paraId="73225CCA" w14:textId="39309C65" w:rsidR="00514C26" w:rsidRPr="00285F9F" w:rsidRDefault="00514C26" w:rsidP="6E15409A">
      <w:pPr>
        <w:rPr>
          <w:rFonts w:asciiTheme="majorHAnsi" w:hAnsiTheme="majorHAnsi" w:cstheme="majorHAnsi"/>
          <w:color w:val="000000"/>
        </w:rPr>
      </w:pPr>
      <w:r w:rsidRPr="00285F9F">
        <w:rPr>
          <w:rFonts w:asciiTheme="majorHAnsi" w:hAnsiTheme="majorHAnsi" w:cstheme="majorHAnsi"/>
          <w:color w:val="000000" w:themeColor="text1"/>
        </w:rPr>
        <w:t xml:space="preserve">Faculty </w:t>
      </w:r>
      <w:r w:rsidR="00662720" w:rsidRPr="00285F9F">
        <w:rPr>
          <w:rFonts w:asciiTheme="majorHAnsi" w:hAnsiTheme="majorHAnsi" w:cstheme="majorHAnsi"/>
          <w:color w:val="000000" w:themeColor="text1"/>
        </w:rPr>
        <w:t xml:space="preserve">shall </w:t>
      </w:r>
      <w:r w:rsidRPr="00285F9F">
        <w:rPr>
          <w:rFonts w:asciiTheme="majorHAnsi" w:hAnsiTheme="majorHAnsi" w:cstheme="majorHAnsi"/>
          <w:color w:val="000000" w:themeColor="text1"/>
        </w:rPr>
        <w:t xml:space="preserve">outline in their syllabus their evaluation criteria and </w:t>
      </w:r>
      <w:r w:rsidR="00302739" w:rsidRPr="00285F9F">
        <w:rPr>
          <w:rFonts w:asciiTheme="majorHAnsi" w:hAnsiTheme="majorHAnsi" w:cstheme="majorHAnsi"/>
          <w:color w:val="000000" w:themeColor="text1"/>
        </w:rPr>
        <w:t xml:space="preserve">specify any alternate </w:t>
      </w:r>
      <w:r w:rsidRPr="00285F9F">
        <w:rPr>
          <w:rFonts w:asciiTheme="majorHAnsi" w:hAnsiTheme="majorHAnsi" w:cstheme="majorHAnsi"/>
          <w:color w:val="000000" w:themeColor="text1"/>
        </w:rPr>
        <w:t>grading method</w:t>
      </w:r>
      <w:r w:rsidR="00302739" w:rsidRPr="00285F9F">
        <w:rPr>
          <w:rFonts w:asciiTheme="majorHAnsi" w:hAnsiTheme="majorHAnsi" w:cstheme="majorHAnsi"/>
          <w:color w:val="000000" w:themeColor="text1"/>
        </w:rPr>
        <w:t>s</w:t>
      </w:r>
      <w:r w:rsidRPr="00285F9F">
        <w:rPr>
          <w:rFonts w:asciiTheme="majorHAnsi" w:hAnsiTheme="majorHAnsi" w:cstheme="majorHAnsi"/>
          <w:color w:val="000000" w:themeColor="text1"/>
        </w:rPr>
        <w:t xml:space="preserve"> (</w:t>
      </w:r>
      <w:r w:rsidR="00302739" w:rsidRPr="00285F9F">
        <w:rPr>
          <w:rFonts w:asciiTheme="majorHAnsi" w:hAnsiTheme="majorHAnsi" w:cstheme="majorHAnsi"/>
          <w:color w:val="000000" w:themeColor="text1"/>
        </w:rPr>
        <w:t>i.e.</w:t>
      </w:r>
      <w:r w:rsidRPr="00285F9F">
        <w:rPr>
          <w:rFonts w:asciiTheme="majorHAnsi" w:hAnsiTheme="majorHAnsi" w:cstheme="majorHAnsi"/>
          <w:color w:val="000000" w:themeColor="text1"/>
        </w:rPr>
        <w:t>, contract grading, standards-based grading, un-grading, etc.).</w:t>
      </w:r>
    </w:p>
    <w:p w14:paraId="4B8455BF" w14:textId="77777777" w:rsidR="00514C26" w:rsidRPr="00285F9F" w:rsidRDefault="00514C26" w:rsidP="6E15409A">
      <w:pPr>
        <w:rPr>
          <w:rFonts w:asciiTheme="majorHAnsi" w:hAnsiTheme="majorHAnsi" w:cstheme="majorHAnsi"/>
          <w:color w:val="000000"/>
        </w:rPr>
      </w:pPr>
    </w:p>
    <w:p w14:paraId="459749BE" w14:textId="5E2130FC" w:rsidR="00514C26" w:rsidRPr="00C4112F" w:rsidRDefault="00514C26" w:rsidP="6E15409A">
      <w:pPr>
        <w:rPr>
          <w:rFonts w:asciiTheme="majorHAnsi" w:hAnsiTheme="majorHAnsi" w:cstheme="majorHAnsi"/>
          <w:i/>
          <w:iCs/>
          <w:color w:val="000000"/>
        </w:rPr>
      </w:pPr>
      <w:r w:rsidRPr="009707AB">
        <w:rPr>
          <w:rFonts w:asciiTheme="majorHAnsi" w:hAnsiTheme="majorHAnsi" w:cstheme="majorHAnsi"/>
          <w:b/>
          <w:bCs/>
          <w:color w:val="000000" w:themeColor="text1"/>
        </w:rPr>
        <w:t xml:space="preserve">Recommended </w:t>
      </w:r>
      <w:r w:rsidR="00A079C6" w:rsidRPr="009707AB">
        <w:rPr>
          <w:rFonts w:asciiTheme="majorHAnsi" w:hAnsiTheme="majorHAnsi" w:cstheme="majorHAnsi"/>
          <w:b/>
          <w:bCs/>
          <w:color w:val="000000" w:themeColor="text1"/>
        </w:rPr>
        <w:t xml:space="preserve">Syllabus </w:t>
      </w:r>
      <w:r w:rsidRPr="009707AB">
        <w:rPr>
          <w:rFonts w:asciiTheme="majorHAnsi" w:hAnsiTheme="majorHAnsi" w:cstheme="majorHAnsi"/>
          <w:b/>
          <w:bCs/>
          <w:color w:val="000000" w:themeColor="text1"/>
        </w:rPr>
        <w:t xml:space="preserve">Language (from the </w:t>
      </w:r>
      <w:r w:rsidR="00EF5086" w:rsidRPr="009707AB">
        <w:rPr>
          <w:rFonts w:asciiTheme="majorHAnsi" w:hAnsiTheme="majorHAnsi" w:cstheme="majorHAnsi"/>
          <w:b/>
          <w:bCs/>
          <w:color w:val="000000" w:themeColor="text1"/>
        </w:rPr>
        <w:t>University</w:t>
      </w:r>
      <w:r w:rsidRPr="009707AB">
        <w:rPr>
          <w:rFonts w:asciiTheme="majorHAnsi" w:hAnsiTheme="majorHAnsi" w:cstheme="majorHAnsi"/>
          <w:b/>
          <w:bCs/>
          <w:color w:val="000000" w:themeColor="text1"/>
        </w:rPr>
        <w:t xml:space="preserve"> Catalog)</w:t>
      </w:r>
      <w:r w:rsidR="00706D58" w:rsidRPr="009707AB">
        <w:rPr>
          <w:rFonts w:asciiTheme="majorHAnsi" w:hAnsiTheme="majorHAnsi" w:cstheme="majorHAnsi"/>
          <w:color w:val="000000" w:themeColor="text1"/>
        </w:rPr>
        <w:t>:</w:t>
      </w:r>
      <w:r w:rsidR="00C4112F">
        <w:rPr>
          <w:rFonts w:asciiTheme="majorHAnsi" w:hAnsiTheme="majorHAnsi" w:cstheme="majorHAnsi"/>
          <w:color w:val="000000" w:themeColor="text1"/>
        </w:rPr>
        <w:t xml:space="preserve">  </w:t>
      </w:r>
      <w:r w:rsidRPr="00C4112F">
        <w:rPr>
          <w:rFonts w:asciiTheme="majorHAnsi" w:hAnsiTheme="majorHAnsi" w:cstheme="majorHAnsi"/>
          <w:i/>
          <w:iCs/>
          <w:color w:val="000000" w:themeColor="text1"/>
        </w:rPr>
        <w:t>Students need to make themselves aware of the specific grading policies for any course that take. Please note that some majors require grades higher than passing (D-) to progress in the program.</w:t>
      </w:r>
    </w:p>
    <w:p w14:paraId="7EE241EC" w14:textId="45EC2161" w:rsidR="00514C26" w:rsidRPr="00285F9F" w:rsidRDefault="00514C26">
      <w:pPr>
        <w:rPr>
          <w:rFonts w:asciiTheme="majorHAnsi" w:eastAsia="Times New Roman" w:hAnsiTheme="majorHAnsi" w:cstheme="majorHAnsi"/>
          <w:color w:val="000000"/>
          <w:kern w:val="0"/>
          <w14:ligatures w14:val="none"/>
        </w:rPr>
      </w:pPr>
    </w:p>
    <w:p w14:paraId="73F3AD3C" w14:textId="11FA41D6" w:rsidR="00DE5851" w:rsidRPr="00285F9F" w:rsidRDefault="00DE5851" w:rsidP="6E15409A">
      <w:pPr>
        <w:textAlignment w:val="baseline"/>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 xml:space="preserve">The </w:t>
      </w:r>
      <w:r w:rsidR="00EF5086" w:rsidRPr="00285F9F">
        <w:rPr>
          <w:rFonts w:asciiTheme="majorHAnsi" w:eastAsia="Times New Roman" w:hAnsiTheme="majorHAnsi" w:cstheme="majorHAnsi"/>
          <w:color w:val="000000"/>
          <w:kern w:val="0"/>
          <w14:ligatures w14:val="none"/>
        </w:rPr>
        <w:t>university</w:t>
      </w:r>
      <w:r w:rsidRPr="00285F9F">
        <w:rPr>
          <w:rFonts w:asciiTheme="majorHAnsi" w:eastAsia="Times New Roman" w:hAnsiTheme="majorHAnsi" w:cstheme="majorHAnsi"/>
          <w:color w:val="000000"/>
          <w:kern w:val="0"/>
          <w14:ligatures w14:val="none"/>
        </w:rPr>
        <w:t xml:space="preserve">’s </w:t>
      </w:r>
      <w:r w:rsidR="00EF5086" w:rsidRPr="00285F9F">
        <w:rPr>
          <w:rFonts w:asciiTheme="majorHAnsi" w:eastAsia="Times New Roman" w:hAnsiTheme="majorHAnsi" w:cstheme="majorHAnsi"/>
          <w:color w:val="000000"/>
          <w:kern w:val="0"/>
          <w14:ligatures w14:val="none"/>
        </w:rPr>
        <w:t>g</w:t>
      </w:r>
      <w:r w:rsidRPr="00285F9F">
        <w:rPr>
          <w:rFonts w:asciiTheme="majorHAnsi" w:eastAsia="Times New Roman" w:hAnsiTheme="majorHAnsi" w:cstheme="majorHAnsi"/>
          <w:color w:val="000000"/>
          <w:kern w:val="0"/>
          <w14:ligatures w14:val="none"/>
        </w:rPr>
        <w:t>rading scheme is as follows</w:t>
      </w:r>
      <w:r w:rsidR="00A73D15" w:rsidRPr="00285F9F">
        <w:rPr>
          <w:rFonts w:asciiTheme="majorHAnsi" w:eastAsia="Times New Roman" w:hAnsiTheme="majorHAnsi" w:cstheme="majorHAnsi"/>
          <w:color w:val="000000"/>
          <w:kern w:val="0"/>
          <w14:ligatures w14:val="none"/>
        </w:rPr>
        <w:t>:</w:t>
      </w:r>
      <w:r w:rsidR="00E44481">
        <w:rPr>
          <w:rFonts w:asciiTheme="majorHAnsi" w:eastAsia="Times New Roman" w:hAnsiTheme="majorHAnsi" w:cstheme="majorHAnsi"/>
          <w:color w:val="000000"/>
          <w:kern w:val="0"/>
          <w14:ligatures w14:val="none"/>
        </w:rPr>
        <w:br/>
      </w:r>
    </w:p>
    <w:tbl>
      <w:tblPr>
        <w:tblW w:w="3986" w:type="dxa"/>
        <w:tblInd w:w="510" w:type="dxa"/>
        <w:tblCellMar>
          <w:left w:w="0" w:type="dxa"/>
          <w:right w:w="0" w:type="dxa"/>
        </w:tblCellMar>
        <w:tblLook w:val="04A0" w:firstRow="1" w:lastRow="0" w:firstColumn="1" w:lastColumn="0" w:noHBand="0" w:noVBand="1"/>
      </w:tblPr>
      <w:tblGrid>
        <w:gridCol w:w="1830"/>
        <w:gridCol w:w="2156"/>
      </w:tblGrid>
      <w:tr w:rsidR="00DE5851" w:rsidRPr="00285F9F" w14:paraId="7C6DEAF3" w14:textId="77777777" w:rsidTr="00E44481">
        <w:tc>
          <w:tcPr>
            <w:tcW w:w="1830" w:type="dxa"/>
            <w:tcMar>
              <w:top w:w="120" w:type="dxa"/>
              <w:left w:w="120" w:type="dxa"/>
              <w:bottom w:w="120" w:type="dxa"/>
              <w:right w:w="120" w:type="dxa"/>
            </w:tcMar>
            <w:hideMark/>
          </w:tcPr>
          <w:p w14:paraId="79A42C5D" w14:textId="31691D1F" w:rsidR="00DE5851" w:rsidRPr="00285F9F" w:rsidRDefault="00DE5851" w:rsidP="00E4448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u w:val="single"/>
                <w:bdr w:val="none" w:sz="0" w:space="0" w:color="auto" w:frame="1"/>
                <w14:ligatures w14:val="none"/>
              </w:rPr>
              <w:t>Letter Grade</w:t>
            </w:r>
          </w:p>
        </w:tc>
        <w:tc>
          <w:tcPr>
            <w:tcW w:w="2156" w:type="dxa"/>
            <w:tcMar>
              <w:top w:w="120" w:type="dxa"/>
              <w:left w:w="120" w:type="dxa"/>
              <w:bottom w:w="120" w:type="dxa"/>
              <w:right w:w="120" w:type="dxa"/>
            </w:tcMar>
            <w:hideMark/>
          </w:tcPr>
          <w:p w14:paraId="2A46E28C" w14:textId="288F0687" w:rsidR="00DE5851" w:rsidRPr="00285F9F" w:rsidRDefault="00DE5851" w:rsidP="00E4448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u w:val="single"/>
                <w:bdr w:val="none" w:sz="0" w:space="0" w:color="auto" w:frame="1"/>
                <w14:ligatures w14:val="none"/>
              </w:rPr>
              <w:t>Percentage</w:t>
            </w:r>
          </w:p>
        </w:tc>
      </w:tr>
      <w:tr w:rsidR="00DE5851" w:rsidRPr="00285F9F" w14:paraId="237012F6" w14:textId="77777777" w:rsidTr="00E44481">
        <w:tc>
          <w:tcPr>
            <w:tcW w:w="1830" w:type="dxa"/>
            <w:tcMar>
              <w:top w:w="120" w:type="dxa"/>
              <w:left w:w="120" w:type="dxa"/>
              <w:bottom w:w="120" w:type="dxa"/>
              <w:right w:w="120" w:type="dxa"/>
            </w:tcMar>
            <w:hideMark/>
          </w:tcPr>
          <w:p w14:paraId="1FDB612B" w14:textId="77777777"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A </w:t>
            </w:r>
          </w:p>
        </w:tc>
        <w:tc>
          <w:tcPr>
            <w:tcW w:w="2156" w:type="dxa"/>
            <w:tcMar>
              <w:top w:w="120" w:type="dxa"/>
              <w:left w:w="120" w:type="dxa"/>
              <w:bottom w:w="120" w:type="dxa"/>
              <w:right w:w="120" w:type="dxa"/>
            </w:tcMar>
            <w:hideMark/>
          </w:tcPr>
          <w:p w14:paraId="3E2B6FE2" w14:textId="77777777"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93 - 100 </w:t>
            </w:r>
          </w:p>
        </w:tc>
      </w:tr>
      <w:tr w:rsidR="00DE5851" w:rsidRPr="00285F9F" w14:paraId="41724001" w14:textId="77777777" w:rsidTr="00E44481">
        <w:tc>
          <w:tcPr>
            <w:tcW w:w="1830" w:type="dxa"/>
            <w:tcMar>
              <w:top w:w="120" w:type="dxa"/>
              <w:left w:w="120" w:type="dxa"/>
              <w:bottom w:w="120" w:type="dxa"/>
              <w:right w:w="120" w:type="dxa"/>
            </w:tcMar>
            <w:hideMark/>
          </w:tcPr>
          <w:p w14:paraId="1D942363" w14:textId="77777777"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 A- </w:t>
            </w:r>
          </w:p>
        </w:tc>
        <w:tc>
          <w:tcPr>
            <w:tcW w:w="2156" w:type="dxa"/>
            <w:tcMar>
              <w:top w:w="120" w:type="dxa"/>
              <w:left w:w="120" w:type="dxa"/>
              <w:bottom w:w="120" w:type="dxa"/>
              <w:right w:w="120" w:type="dxa"/>
            </w:tcMar>
            <w:hideMark/>
          </w:tcPr>
          <w:p w14:paraId="571E5365" w14:textId="77777777"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 90 - 92.9 </w:t>
            </w:r>
          </w:p>
        </w:tc>
      </w:tr>
      <w:tr w:rsidR="00DE5851" w:rsidRPr="00285F9F" w14:paraId="57893A4E" w14:textId="77777777" w:rsidTr="00E44481">
        <w:tc>
          <w:tcPr>
            <w:tcW w:w="1830" w:type="dxa"/>
            <w:tcMar>
              <w:top w:w="120" w:type="dxa"/>
              <w:left w:w="120" w:type="dxa"/>
              <w:bottom w:w="120" w:type="dxa"/>
              <w:right w:w="120" w:type="dxa"/>
            </w:tcMar>
            <w:hideMark/>
          </w:tcPr>
          <w:p w14:paraId="570E38EF" w14:textId="77777777"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  B+ </w:t>
            </w:r>
          </w:p>
        </w:tc>
        <w:tc>
          <w:tcPr>
            <w:tcW w:w="2156" w:type="dxa"/>
            <w:tcMar>
              <w:top w:w="120" w:type="dxa"/>
              <w:left w:w="120" w:type="dxa"/>
              <w:bottom w:w="120" w:type="dxa"/>
              <w:right w:w="120" w:type="dxa"/>
            </w:tcMar>
            <w:hideMark/>
          </w:tcPr>
          <w:p w14:paraId="57AB091B" w14:textId="77777777"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 87 - 89.9 </w:t>
            </w:r>
          </w:p>
        </w:tc>
      </w:tr>
      <w:tr w:rsidR="00DE5851" w:rsidRPr="00285F9F" w14:paraId="554C3B38" w14:textId="77777777" w:rsidTr="00E44481">
        <w:tc>
          <w:tcPr>
            <w:tcW w:w="1830" w:type="dxa"/>
            <w:tcMar>
              <w:top w:w="120" w:type="dxa"/>
              <w:left w:w="120" w:type="dxa"/>
              <w:bottom w:w="120" w:type="dxa"/>
              <w:right w:w="120" w:type="dxa"/>
            </w:tcMar>
            <w:hideMark/>
          </w:tcPr>
          <w:p w14:paraId="468EB8F3" w14:textId="77777777"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B </w:t>
            </w:r>
          </w:p>
        </w:tc>
        <w:tc>
          <w:tcPr>
            <w:tcW w:w="2156" w:type="dxa"/>
            <w:tcMar>
              <w:top w:w="120" w:type="dxa"/>
              <w:left w:w="120" w:type="dxa"/>
              <w:bottom w:w="120" w:type="dxa"/>
              <w:right w:w="120" w:type="dxa"/>
            </w:tcMar>
            <w:hideMark/>
          </w:tcPr>
          <w:p w14:paraId="6C5A0A5B" w14:textId="77777777"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 83 - 86.9 </w:t>
            </w:r>
          </w:p>
        </w:tc>
      </w:tr>
      <w:tr w:rsidR="00DE5851" w:rsidRPr="00285F9F" w14:paraId="05545CA2" w14:textId="77777777" w:rsidTr="00E44481">
        <w:tc>
          <w:tcPr>
            <w:tcW w:w="1830" w:type="dxa"/>
            <w:tcMar>
              <w:top w:w="120" w:type="dxa"/>
              <w:left w:w="120" w:type="dxa"/>
              <w:bottom w:w="120" w:type="dxa"/>
              <w:right w:w="120" w:type="dxa"/>
            </w:tcMar>
            <w:hideMark/>
          </w:tcPr>
          <w:p w14:paraId="6888BE6A" w14:textId="214A5F14"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 B- </w:t>
            </w:r>
          </w:p>
        </w:tc>
        <w:tc>
          <w:tcPr>
            <w:tcW w:w="2156" w:type="dxa"/>
            <w:tcMar>
              <w:top w:w="120" w:type="dxa"/>
              <w:left w:w="120" w:type="dxa"/>
              <w:bottom w:w="120" w:type="dxa"/>
              <w:right w:w="120" w:type="dxa"/>
            </w:tcMar>
            <w:hideMark/>
          </w:tcPr>
          <w:p w14:paraId="60FDD800" w14:textId="6F67ECB6"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 80 - 82.9 </w:t>
            </w:r>
          </w:p>
        </w:tc>
      </w:tr>
      <w:tr w:rsidR="00DE5851" w:rsidRPr="00285F9F" w14:paraId="33E4EA00" w14:textId="77777777" w:rsidTr="00E44481">
        <w:tc>
          <w:tcPr>
            <w:tcW w:w="1830" w:type="dxa"/>
            <w:tcMar>
              <w:top w:w="120" w:type="dxa"/>
              <w:left w:w="120" w:type="dxa"/>
              <w:bottom w:w="120" w:type="dxa"/>
              <w:right w:w="120" w:type="dxa"/>
            </w:tcMar>
            <w:hideMark/>
          </w:tcPr>
          <w:p w14:paraId="10726428" w14:textId="77777777"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  C+ </w:t>
            </w:r>
          </w:p>
        </w:tc>
        <w:tc>
          <w:tcPr>
            <w:tcW w:w="2156" w:type="dxa"/>
            <w:tcMar>
              <w:top w:w="120" w:type="dxa"/>
              <w:left w:w="120" w:type="dxa"/>
              <w:bottom w:w="120" w:type="dxa"/>
              <w:right w:w="120" w:type="dxa"/>
            </w:tcMar>
            <w:hideMark/>
          </w:tcPr>
          <w:p w14:paraId="0F7919F1" w14:textId="77777777"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 77 - 79.9 </w:t>
            </w:r>
          </w:p>
        </w:tc>
      </w:tr>
      <w:tr w:rsidR="00DE5851" w:rsidRPr="00285F9F" w14:paraId="47ECCC7C" w14:textId="77777777" w:rsidTr="00E44481">
        <w:tc>
          <w:tcPr>
            <w:tcW w:w="1830" w:type="dxa"/>
            <w:tcMar>
              <w:top w:w="120" w:type="dxa"/>
              <w:left w:w="120" w:type="dxa"/>
              <w:bottom w:w="120" w:type="dxa"/>
              <w:right w:w="120" w:type="dxa"/>
            </w:tcMar>
            <w:hideMark/>
          </w:tcPr>
          <w:p w14:paraId="6FF1C55C" w14:textId="77777777"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C </w:t>
            </w:r>
          </w:p>
        </w:tc>
        <w:tc>
          <w:tcPr>
            <w:tcW w:w="2156" w:type="dxa"/>
            <w:tcMar>
              <w:top w:w="120" w:type="dxa"/>
              <w:left w:w="120" w:type="dxa"/>
              <w:bottom w:w="120" w:type="dxa"/>
              <w:right w:w="120" w:type="dxa"/>
            </w:tcMar>
            <w:hideMark/>
          </w:tcPr>
          <w:p w14:paraId="292D3F94" w14:textId="77777777"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 73 - 76.9 </w:t>
            </w:r>
          </w:p>
        </w:tc>
      </w:tr>
      <w:tr w:rsidR="00DE5851" w:rsidRPr="00285F9F" w14:paraId="4901F71D" w14:textId="77777777" w:rsidTr="00E44481">
        <w:tc>
          <w:tcPr>
            <w:tcW w:w="1830" w:type="dxa"/>
            <w:tcMar>
              <w:top w:w="120" w:type="dxa"/>
              <w:left w:w="120" w:type="dxa"/>
              <w:bottom w:w="120" w:type="dxa"/>
              <w:right w:w="120" w:type="dxa"/>
            </w:tcMar>
            <w:hideMark/>
          </w:tcPr>
          <w:p w14:paraId="626D81F8" w14:textId="77777777"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 C- </w:t>
            </w:r>
          </w:p>
        </w:tc>
        <w:tc>
          <w:tcPr>
            <w:tcW w:w="2156" w:type="dxa"/>
            <w:tcMar>
              <w:top w:w="120" w:type="dxa"/>
              <w:left w:w="120" w:type="dxa"/>
              <w:bottom w:w="120" w:type="dxa"/>
              <w:right w:w="120" w:type="dxa"/>
            </w:tcMar>
            <w:hideMark/>
          </w:tcPr>
          <w:p w14:paraId="1E1FE787" w14:textId="77777777"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 70 - 72.9 </w:t>
            </w:r>
          </w:p>
        </w:tc>
      </w:tr>
      <w:tr w:rsidR="00DE5851" w:rsidRPr="00285F9F" w14:paraId="5085234A" w14:textId="77777777" w:rsidTr="00E44481">
        <w:tc>
          <w:tcPr>
            <w:tcW w:w="1830" w:type="dxa"/>
            <w:tcMar>
              <w:top w:w="120" w:type="dxa"/>
              <w:left w:w="120" w:type="dxa"/>
              <w:bottom w:w="120" w:type="dxa"/>
              <w:right w:w="120" w:type="dxa"/>
            </w:tcMar>
            <w:hideMark/>
          </w:tcPr>
          <w:p w14:paraId="6B7201E7" w14:textId="77777777"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  D+ </w:t>
            </w:r>
          </w:p>
        </w:tc>
        <w:tc>
          <w:tcPr>
            <w:tcW w:w="2156" w:type="dxa"/>
            <w:tcMar>
              <w:top w:w="120" w:type="dxa"/>
              <w:left w:w="120" w:type="dxa"/>
              <w:bottom w:w="120" w:type="dxa"/>
              <w:right w:w="120" w:type="dxa"/>
            </w:tcMar>
            <w:hideMark/>
          </w:tcPr>
          <w:p w14:paraId="0FBFEA1D" w14:textId="77777777"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 67 - 69.9 </w:t>
            </w:r>
          </w:p>
        </w:tc>
      </w:tr>
      <w:tr w:rsidR="00DE5851" w:rsidRPr="00285F9F" w14:paraId="34DAD33F" w14:textId="77777777" w:rsidTr="00E44481">
        <w:tc>
          <w:tcPr>
            <w:tcW w:w="1830" w:type="dxa"/>
            <w:tcMar>
              <w:top w:w="120" w:type="dxa"/>
              <w:left w:w="120" w:type="dxa"/>
              <w:bottom w:w="120" w:type="dxa"/>
              <w:right w:w="120" w:type="dxa"/>
            </w:tcMar>
            <w:hideMark/>
          </w:tcPr>
          <w:p w14:paraId="1EA7B609" w14:textId="77777777"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D </w:t>
            </w:r>
          </w:p>
        </w:tc>
        <w:tc>
          <w:tcPr>
            <w:tcW w:w="2156" w:type="dxa"/>
            <w:tcMar>
              <w:top w:w="120" w:type="dxa"/>
              <w:left w:w="120" w:type="dxa"/>
              <w:bottom w:w="120" w:type="dxa"/>
              <w:right w:w="120" w:type="dxa"/>
            </w:tcMar>
            <w:hideMark/>
          </w:tcPr>
          <w:p w14:paraId="22FF3D2E" w14:textId="77777777"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 63 - 66.9 </w:t>
            </w:r>
          </w:p>
        </w:tc>
      </w:tr>
      <w:tr w:rsidR="00DE5851" w:rsidRPr="00285F9F" w14:paraId="5AC80267" w14:textId="77777777" w:rsidTr="00E44481">
        <w:tc>
          <w:tcPr>
            <w:tcW w:w="1830" w:type="dxa"/>
            <w:tcMar>
              <w:top w:w="120" w:type="dxa"/>
              <w:left w:w="120" w:type="dxa"/>
              <w:bottom w:w="120" w:type="dxa"/>
              <w:right w:w="120" w:type="dxa"/>
            </w:tcMar>
            <w:hideMark/>
          </w:tcPr>
          <w:p w14:paraId="49E6E0F1" w14:textId="77777777"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 D- </w:t>
            </w:r>
          </w:p>
        </w:tc>
        <w:tc>
          <w:tcPr>
            <w:tcW w:w="2156" w:type="dxa"/>
            <w:tcMar>
              <w:top w:w="120" w:type="dxa"/>
              <w:left w:w="120" w:type="dxa"/>
              <w:bottom w:w="120" w:type="dxa"/>
              <w:right w:w="120" w:type="dxa"/>
            </w:tcMar>
            <w:hideMark/>
          </w:tcPr>
          <w:p w14:paraId="39505B36" w14:textId="77777777"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 60 - 62.9 </w:t>
            </w:r>
          </w:p>
        </w:tc>
      </w:tr>
      <w:tr w:rsidR="00DE5851" w:rsidRPr="00285F9F" w14:paraId="0E9FCB29" w14:textId="77777777" w:rsidTr="00E44481">
        <w:tc>
          <w:tcPr>
            <w:tcW w:w="1830" w:type="dxa"/>
            <w:tcMar>
              <w:top w:w="120" w:type="dxa"/>
              <w:left w:w="120" w:type="dxa"/>
              <w:bottom w:w="120" w:type="dxa"/>
              <w:right w:w="120" w:type="dxa"/>
            </w:tcMar>
            <w:hideMark/>
          </w:tcPr>
          <w:p w14:paraId="461116D0" w14:textId="77777777" w:rsidR="00DE5851" w:rsidRPr="00285F9F" w:rsidRDefault="00DE5851" w:rsidP="00DE5851">
            <w:pPr>
              <w:jc w:val="cente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F </w:t>
            </w:r>
          </w:p>
        </w:tc>
        <w:tc>
          <w:tcPr>
            <w:tcW w:w="2156" w:type="dxa"/>
            <w:tcMar>
              <w:top w:w="120" w:type="dxa"/>
              <w:left w:w="120" w:type="dxa"/>
              <w:bottom w:w="120" w:type="dxa"/>
              <w:right w:w="120" w:type="dxa"/>
            </w:tcMar>
            <w:hideMark/>
          </w:tcPr>
          <w:p w14:paraId="18A50AE6" w14:textId="77777777" w:rsidR="00DE5851" w:rsidRPr="00285F9F" w:rsidRDefault="00DE5851" w:rsidP="00DE5851">
            <w:pPr>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       &lt; 60 </w:t>
            </w:r>
          </w:p>
        </w:tc>
      </w:tr>
    </w:tbl>
    <w:p w14:paraId="73513D4E" w14:textId="77777777" w:rsidR="00745933" w:rsidRDefault="00745933" w:rsidP="00DE5851">
      <w:pPr>
        <w:spacing w:before="150" w:after="150"/>
        <w:textAlignment w:val="baseline"/>
        <w:rPr>
          <w:rFonts w:asciiTheme="majorHAnsi" w:eastAsia="Times New Roman" w:hAnsiTheme="majorHAnsi" w:cstheme="majorHAnsi"/>
          <w:color w:val="000000"/>
          <w:kern w:val="0"/>
          <w14:ligatures w14:val="none"/>
        </w:rPr>
      </w:pPr>
    </w:p>
    <w:p w14:paraId="60C0B487" w14:textId="36298E9F" w:rsidR="00A73D15" w:rsidRPr="00285F9F" w:rsidRDefault="00302739" w:rsidP="00DE5851">
      <w:pPr>
        <w:spacing w:before="150" w:after="150"/>
        <w:textAlignment w:val="baseline"/>
        <w:rPr>
          <w:rFonts w:asciiTheme="majorHAnsi" w:eastAsia="Times New Roman" w:hAnsiTheme="majorHAnsi" w:cstheme="majorHAnsi"/>
          <w:color w:val="000000"/>
          <w:kern w:val="0"/>
          <w14:ligatures w14:val="none"/>
        </w:rPr>
      </w:pPr>
      <w:r w:rsidRPr="00285F9F">
        <w:rPr>
          <w:rFonts w:asciiTheme="majorHAnsi" w:eastAsia="Times New Roman" w:hAnsiTheme="majorHAnsi" w:cstheme="majorHAnsi"/>
          <w:color w:val="000000"/>
          <w:kern w:val="0"/>
          <w14:ligatures w14:val="none"/>
        </w:rPr>
        <w:t xml:space="preserve">NOTE:  </w:t>
      </w:r>
      <w:r w:rsidR="00DE5851" w:rsidRPr="00285F9F">
        <w:rPr>
          <w:rFonts w:asciiTheme="majorHAnsi" w:eastAsia="Times New Roman" w:hAnsiTheme="majorHAnsi" w:cstheme="majorHAnsi"/>
          <w:color w:val="000000"/>
          <w:kern w:val="0"/>
          <w14:ligatures w14:val="none"/>
        </w:rPr>
        <w:t xml:space="preserve">Faculty members using a grading scale that differs from the one above must </w:t>
      </w:r>
      <w:r w:rsidR="00862824" w:rsidRPr="00285F9F">
        <w:rPr>
          <w:rFonts w:asciiTheme="majorHAnsi" w:eastAsia="Times New Roman" w:hAnsiTheme="majorHAnsi" w:cstheme="majorHAnsi"/>
          <w:color w:val="000000"/>
          <w:kern w:val="0"/>
          <w14:ligatures w14:val="none"/>
        </w:rPr>
        <w:t xml:space="preserve">clearly </w:t>
      </w:r>
      <w:r w:rsidR="00DE5851" w:rsidRPr="00285F9F">
        <w:rPr>
          <w:rFonts w:asciiTheme="majorHAnsi" w:eastAsia="Times New Roman" w:hAnsiTheme="majorHAnsi" w:cstheme="majorHAnsi"/>
          <w:color w:val="000000"/>
          <w:kern w:val="0"/>
          <w14:ligatures w14:val="none"/>
        </w:rPr>
        <w:t>specify their grading policy</w:t>
      </w:r>
      <w:r w:rsidRPr="00285F9F">
        <w:rPr>
          <w:rFonts w:asciiTheme="majorHAnsi" w:eastAsia="Times New Roman" w:hAnsiTheme="majorHAnsi" w:cstheme="majorHAnsi"/>
          <w:color w:val="000000"/>
          <w:kern w:val="0"/>
          <w14:ligatures w14:val="none"/>
        </w:rPr>
        <w:t xml:space="preserve"> in the course syllabus</w:t>
      </w:r>
      <w:r w:rsidR="00A73D15" w:rsidRPr="00285F9F">
        <w:rPr>
          <w:rFonts w:asciiTheme="majorHAnsi" w:eastAsia="Times New Roman" w:hAnsiTheme="majorHAnsi" w:cstheme="majorHAnsi"/>
          <w:color w:val="000000"/>
          <w:kern w:val="0"/>
          <w14:ligatures w14:val="none"/>
        </w:rPr>
        <w:t xml:space="preserve">. </w:t>
      </w:r>
    </w:p>
    <w:p w14:paraId="5B6984FD" w14:textId="77777777" w:rsidR="000469A3" w:rsidRPr="00285F9F" w:rsidRDefault="000469A3" w:rsidP="000469A3">
      <w:pPr>
        <w:rPr>
          <w:rFonts w:asciiTheme="majorHAnsi" w:hAnsiTheme="majorHAnsi" w:cstheme="majorHAnsi"/>
        </w:rPr>
      </w:pPr>
    </w:p>
    <w:p w14:paraId="6DEB06B6" w14:textId="77777777" w:rsidR="00A93881" w:rsidRDefault="00A93881">
      <w:pPr>
        <w:rPr>
          <w:rFonts w:asciiTheme="majorHAnsi" w:eastAsiaTheme="majorEastAsia" w:hAnsiTheme="majorHAnsi" w:cstheme="majorHAnsi"/>
          <w:color w:val="2F5496" w:themeColor="accent1" w:themeShade="BF"/>
          <w:sz w:val="28"/>
          <w:szCs w:val="26"/>
        </w:rPr>
      </w:pPr>
      <w:r>
        <w:rPr>
          <w:rFonts w:cstheme="majorHAnsi"/>
        </w:rPr>
        <w:br w:type="page"/>
      </w:r>
    </w:p>
    <w:p w14:paraId="5D84821E" w14:textId="37D127A7" w:rsidR="00821F2D" w:rsidRPr="00285F9F" w:rsidRDefault="00C73B63" w:rsidP="004C54B4">
      <w:pPr>
        <w:pStyle w:val="Heading2"/>
        <w:rPr>
          <w:rFonts w:cstheme="majorHAnsi"/>
        </w:rPr>
      </w:pPr>
      <w:bookmarkStart w:id="9" w:name="_Toc216951689"/>
      <w:r w:rsidRPr="00285F9F">
        <w:rPr>
          <w:rFonts w:cstheme="majorHAnsi"/>
        </w:rPr>
        <w:lastRenderedPageBreak/>
        <w:t>Academic Integrity and Intellectual Property</w:t>
      </w:r>
      <w:bookmarkEnd w:id="9"/>
    </w:p>
    <w:p w14:paraId="4739A2D4" w14:textId="4C4CDD4C" w:rsidR="00821F2D" w:rsidRPr="00285F9F" w:rsidRDefault="008D3E1F" w:rsidP="00A0429B">
      <w:pPr>
        <w:widowControl w:val="0"/>
        <w:autoSpaceDE w:val="0"/>
        <w:autoSpaceDN w:val="0"/>
        <w:adjustRightInd w:val="0"/>
        <w:rPr>
          <w:rFonts w:asciiTheme="majorHAnsi" w:hAnsiTheme="majorHAnsi" w:cstheme="majorHAnsi"/>
        </w:rPr>
      </w:pPr>
      <w:r w:rsidRPr="00285F9F">
        <w:rPr>
          <w:rFonts w:asciiTheme="majorHAnsi" w:hAnsiTheme="majorHAnsi" w:cstheme="majorHAnsi"/>
        </w:rPr>
        <w:t xml:space="preserve">All RWU students commit themselves to the </w:t>
      </w:r>
      <w:r w:rsidR="00EF5086" w:rsidRPr="00285F9F">
        <w:rPr>
          <w:rFonts w:asciiTheme="majorHAnsi" w:hAnsiTheme="majorHAnsi" w:cstheme="majorHAnsi"/>
        </w:rPr>
        <w:t>university</w:t>
      </w:r>
      <w:r w:rsidRPr="00285F9F">
        <w:rPr>
          <w:rFonts w:asciiTheme="majorHAnsi" w:hAnsiTheme="majorHAnsi" w:cstheme="majorHAnsi"/>
        </w:rPr>
        <w:t>’s policies regarding academic integrity</w:t>
      </w:r>
      <w:r w:rsidR="00821F2D" w:rsidRPr="00285F9F">
        <w:rPr>
          <w:rFonts w:asciiTheme="majorHAnsi" w:hAnsiTheme="majorHAnsi" w:cstheme="majorHAnsi"/>
        </w:rPr>
        <w:t>:</w:t>
      </w:r>
      <w:r w:rsidRPr="00285F9F">
        <w:rPr>
          <w:rFonts w:asciiTheme="majorHAnsi" w:hAnsiTheme="majorHAnsi" w:cstheme="majorHAnsi"/>
        </w:rPr>
        <w:t xml:space="preserve">  </w:t>
      </w:r>
      <w:hyperlink r:id="rId16">
        <w:r w:rsidR="00C73B63" w:rsidRPr="00285F9F">
          <w:rPr>
            <w:rStyle w:val="Hyperlink"/>
            <w:rFonts w:asciiTheme="majorHAnsi" w:hAnsiTheme="majorHAnsi" w:cstheme="majorHAnsi"/>
          </w:rPr>
          <w:t>https://www.rwu.edu/academics/academic-affairs/academic-standards</w:t>
        </w:r>
      </w:hyperlink>
      <w:r w:rsidR="00C73B63" w:rsidRPr="00285F9F">
        <w:rPr>
          <w:rFonts w:asciiTheme="majorHAnsi" w:hAnsiTheme="majorHAnsi" w:cstheme="majorHAnsi"/>
        </w:rPr>
        <w:t xml:space="preserve">. </w:t>
      </w:r>
    </w:p>
    <w:p w14:paraId="72A564BA" w14:textId="77777777" w:rsidR="00821F2D" w:rsidRPr="00285F9F" w:rsidRDefault="00821F2D" w:rsidP="00A0429B">
      <w:pPr>
        <w:widowControl w:val="0"/>
        <w:autoSpaceDE w:val="0"/>
        <w:autoSpaceDN w:val="0"/>
        <w:adjustRightInd w:val="0"/>
        <w:rPr>
          <w:rFonts w:asciiTheme="majorHAnsi" w:hAnsiTheme="majorHAnsi" w:cstheme="majorHAnsi"/>
          <w:bCs/>
        </w:rPr>
      </w:pPr>
    </w:p>
    <w:p w14:paraId="2DA3B5DA" w14:textId="55B5A461" w:rsidR="00C73B63" w:rsidRPr="00285F9F" w:rsidRDefault="00536049" w:rsidP="00A0429B">
      <w:pPr>
        <w:widowControl w:val="0"/>
        <w:autoSpaceDE w:val="0"/>
        <w:autoSpaceDN w:val="0"/>
        <w:adjustRightInd w:val="0"/>
        <w:rPr>
          <w:rFonts w:asciiTheme="majorHAnsi" w:hAnsiTheme="majorHAnsi" w:cstheme="majorHAnsi"/>
        </w:rPr>
      </w:pPr>
      <w:r w:rsidRPr="00285F9F">
        <w:rPr>
          <w:rFonts w:asciiTheme="majorHAnsi" w:hAnsiTheme="majorHAnsi" w:cstheme="majorHAnsi"/>
        </w:rPr>
        <w:t xml:space="preserve">Including </w:t>
      </w:r>
      <w:r w:rsidR="00334874" w:rsidRPr="00285F9F">
        <w:rPr>
          <w:rFonts w:asciiTheme="majorHAnsi" w:hAnsiTheme="majorHAnsi" w:cstheme="majorHAnsi"/>
        </w:rPr>
        <w:t xml:space="preserve">this link </w:t>
      </w:r>
      <w:r w:rsidR="00C73B63" w:rsidRPr="00285F9F">
        <w:rPr>
          <w:rFonts w:asciiTheme="majorHAnsi" w:hAnsiTheme="majorHAnsi" w:cstheme="majorHAnsi"/>
        </w:rPr>
        <w:t xml:space="preserve">provides students with clear expectations regarding academic integrity and the process of what occurs if the student breaches the </w:t>
      </w:r>
      <w:r w:rsidR="00EF5086" w:rsidRPr="00285F9F">
        <w:rPr>
          <w:rFonts w:asciiTheme="majorHAnsi" w:hAnsiTheme="majorHAnsi" w:cstheme="majorHAnsi"/>
        </w:rPr>
        <w:t>university</w:t>
      </w:r>
      <w:r w:rsidR="00C73B63" w:rsidRPr="00285F9F">
        <w:rPr>
          <w:rFonts w:asciiTheme="majorHAnsi" w:hAnsiTheme="majorHAnsi" w:cstheme="majorHAnsi"/>
        </w:rPr>
        <w:t xml:space="preserve">’s academic integrity policy by cheating, </w:t>
      </w:r>
      <w:r w:rsidR="000662A4" w:rsidRPr="00285F9F">
        <w:rPr>
          <w:rFonts w:asciiTheme="majorHAnsi" w:hAnsiTheme="majorHAnsi" w:cstheme="majorHAnsi"/>
        </w:rPr>
        <w:t>plagiarism</w:t>
      </w:r>
      <w:r w:rsidR="00C73B63" w:rsidRPr="00285F9F">
        <w:rPr>
          <w:rFonts w:asciiTheme="majorHAnsi" w:hAnsiTheme="majorHAnsi" w:cstheme="majorHAnsi"/>
        </w:rPr>
        <w:t xml:space="preserve">, etc. </w:t>
      </w:r>
    </w:p>
    <w:p w14:paraId="7C843266" w14:textId="77777777" w:rsidR="00C73B63" w:rsidRPr="00285F9F" w:rsidRDefault="00C73B63" w:rsidP="00A0429B">
      <w:pPr>
        <w:rPr>
          <w:rFonts w:asciiTheme="majorHAnsi" w:hAnsiTheme="majorHAnsi" w:cstheme="majorHAnsi"/>
        </w:rPr>
      </w:pPr>
    </w:p>
    <w:p w14:paraId="768E7AD2" w14:textId="13B98E3F" w:rsidR="00C73B63" w:rsidRPr="00285F9F" w:rsidRDefault="00C73B63" w:rsidP="00A0429B">
      <w:pPr>
        <w:rPr>
          <w:rFonts w:asciiTheme="majorHAnsi" w:hAnsiTheme="majorHAnsi" w:cstheme="majorHAnsi"/>
        </w:rPr>
      </w:pPr>
      <w:r w:rsidRPr="00285F9F">
        <w:rPr>
          <w:rFonts w:asciiTheme="majorHAnsi" w:hAnsiTheme="majorHAnsi" w:cstheme="majorHAnsi"/>
        </w:rPr>
        <w:t xml:space="preserve">If you plan on using the Turnitin anti-plagiarism software with your </w:t>
      </w:r>
      <w:r w:rsidR="000662A4" w:rsidRPr="00285F9F">
        <w:rPr>
          <w:rFonts w:asciiTheme="majorHAnsi" w:hAnsiTheme="majorHAnsi" w:cstheme="majorHAnsi"/>
        </w:rPr>
        <w:t>assignments,</w:t>
      </w:r>
      <w:r w:rsidRPr="00285F9F">
        <w:rPr>
          <w:rFonts w:asciiTheme="majorHAnsi" w:hAnsiTheme="majorHAnsi" w:cstheme="majorHAnsi"/>
        </w:rPr>
        <w:t xml:space="preserve"> you </w:t>
      </w:r>
      <w:r w:rsidR="00821F2D" w:rsidRPr="00285F9F">
        <w:rPr>
          <w:rFonts w:asciiTheme="majorHAnsi" w:hAnsiTheme="majorHAnsi" w:cstheme="majorHAnsi"/>
        </w:rPr>
        <w:t>may</w:t>
      </w:r>
      <w:r w:rsidRPr="00285F9F">
        <w:rPr>
          <w:rFonts w:asciiTheme="majorHAnsi" w:hAnsiTheme="majorHAnsi" w:cstheme="majorHAnsi"/>
        </w:rPr>
        <w:t xml:space="preserve"> also </w:t>
      </w:r>
      <w:r w:rsidR="00821F2D" w:rsidRPr="00285F9F">
        <w:rPr>
          <w:rFonts w:asciiTheme="majorHAnsi" w:hAnsiTheme="majorHAnsi" w:cstheme="majorHAnsi"/>
        </w:rPr>
        <w:t xml:space="preserve">consider </w:t>
      </w:r>
      <w:r w:rsidRPr="00285F9F">
        <w:rPr>
          <w:rFonts w:asciiTheme="majorHAnsi" w:hAnsiTheme="majorHAnsi" w:cstheme="majorHAnsi"/>
        </w:rPr>
        <w:t>includ</w:t>
      </w:r>
      <w:r w:rsidR="00821F2D" w:rsidRPr="00285F9F">
        <w:rPr>
          <w:rFonts w:asciiTheme="majorHAnsi" w:hAnsiTheme="majorHAnsi" w:cstheme="majorHAnsi"/>
        </w:rPr>
        <w:t xml:space="preserve">ing </w:t>
      </w:r>
      <w:r w:rsidRPr="00285F9F">
        <w:rPr>
          <w:rFonts w:asciiTheme="majorHAnsi" w:hAnsiTheme="majorHAnsi" w:cstheme="majorHAnsi"/>
        </w:rPr>
        <w:t xml:space="preserve">this </w:t>
      </w:r>
      <w:r w:rsidR="00145CA1" w:rsidRPr="00145CA1">
        <w:rPr>
          <w:rFonts w:asciiTheme="majorHAnsi" w:hAnsiTheme="majorHAnsi" w:cstheme="majorHAnsi"/>
          <w:b/>
          <w:bCs/>
        </w:rPr>
        <w:t>sample syllabus language</w:t>
      </w:r>
      <w:r w:rsidRPr="00285F9F">
        <w:rPr>
          <w:rFonts w:asciiTheme="majorHAnsi" w:hAnsiTheme="majorHAnsi" w:cstheme="majorHAnsi"/>
        </w:rPr>
        <w:t xml:space="preserve">: </w:t>
      </w:r>
      <w:r w:rsidR="00145CA1">
        <w:rPr>
          <w:rFonts w:asciiTheme="majorHAnsi" w:hAnsiTheme="majorHAnsi" w:cstheme="majorHAnsi"/>
        </w:rPr>
        <w:t xml:space="preserve"> </w:t>
      </w:r>
      <w:r w:rsidRPr="00145CA1">
        <w:rPr>
          <w:rFonts w:asciiTheme="majorHAnsi" w:hAnsiTheme="majorHAnsi" w:cstheme="majorHAnsi"/>
          <w:b/>
          <w:bCs/>
          <w:i/>
          <w:iCs/>
        </w:rPr>
        <w:t>Turnitin Anti-Plagiarism:</w:t>
      </w:r>
      <w:r w:rsidRPr="00145CA1">
        <w:rPr>
          <w:rFonts w:asciiTheme="majorHAnsi" w:hAnsiTheme="majorHAnsi" w:cstheme="majorHAnsi"/>
          <w:i/>
          <w:iCs/>
        </w:rPr>
        <w:t xml:space="preserve">  Students agree that by taking this course all required papers may be subject to submission for textual similarity review to</w:t>
      </w:r>
      <w:r w:rsidR="002E1252" w:rsidRPr="00145CA1">
        <w:rPr>
          <w:rFonts w:asciiTheme="majorHAnsi" w:hAnsiTheme="majorHAnsi" w:cstheme="majorHAnsi"/>
          <w:i/>
          <w:iCs/>
        </w:rPr>
        <w:t xml:space="preserve"> </w:t>
      </w:r>
      <w:proofErr w:type="spellStart"/>
      <w:r w:rsidR="002E1252" w:rsidRPr="00145CA1">
        <w:rPr>
          <w:rFonts w:asciiTheme="majorHAnsi" w:hAnsiTheme="majorHAnsi" w:cstheme="majorHAnsi"/>
          <w:i/>
          <w:iCs/>
        </w:rPr>
        <w:t>VeriCite</w:t>
      </w:r>
      <w:proofErr w:type="spellEnd"/>
      <w:r w:rsidRPr="00145CA1">
        <w:rPr>
          <w:rFonts w:asciiTheme="majorHAnsi" w:hAnsiTheme="majorHAnsi" w:cstheme="majorHAnsi"/>
          <w:i/>
          <w:iCs/>
        </w:rPr>
        <w:t xml:space="preserve"> for the detection of plagiarism. All submitted papers will be included as source documents in RWU’s Turnitin reference database solely for the purpose of detecting plagiarism of such papers at the institution. The institutional repository remains the property of the institution and is not shared.</w:t>
      </w:r>
    </w:p>
    <w:p w14:paraId="530ACF96" w14:textId="77777777" w:rsidR="00C73B63" w:rsidRPr="00285F9F" w:rsidRDefault="00C73B63" w:rsidP="00A0429B">
      <w:pPr>
        <w:rPr>
          <w:rFonts w:asciiTheme="majorHAnsi" w:hAnsiTheme="majorHAnsi" w:cstheme="majorHAnsi"/>
        </w:rPr>
      </w:pPr>
    </w:p>
    <w:p w14:paraId="4ED6EC66" w14:textId="6BEEBA0F" w:rsidR="00821F2D" w:rsidRPr="00285F9F" w:rsidRDefault="00821F2D" w:rsidP="00A0429B">
      <w:pPr>
        <w:rPr>
          <w:rFonts w:asciiTheme="majorHAnsi" w:hAnsiTheme="majorHAnsi" w:cstheme="majorHAnsi"/>
          <w:b/>
          <w:bCs/>
        </w:rPr>
      </w:pPr>
      <w:r w:rsidRPr="00285F9F">
        <w:rPr>
          <w:rFonts w:asciiTheme="majorHAnsi" w:hAnsiTheme="majorHAnsi" w:cstheme="majorHAnsi"/>
          <w:b/>
          <w:bCs/>
        </w:rPr>
        <w:t>Statements regarding the use of AI software:</w:t>
      </w:r>
    </w:p>
    <w:p w14:paraId="60CA8CB9" w14:textId="38FE4601" w:rsidR="00C73B63" w:rsidRPr="002313EA" w:rsidRDefault="00C73B63" w:rsidP="00A0429B">
      <w:pPr>
        <w:rPr>
          <w:rFonts w:asciiTheme="majorHAnsi" w:eastAsia="Times New Roman" w:hAnsiTheme="majorHAnsi" w:cstheme="majorHAnsi"/>
          <w:i/>
          <w:iCs/>
        </w:rPr>
      </w:pPr>
      <w:r w:rsidRPr="00285F9F">
        <w:rPr>
          <w:rFonts w:asciiTheme="majorHAnsi" w:hAnsiTheme="majorHAnsi" w:cstheme="majorHAnsi"/>
        </w:rPr>
        <w:t xml:space="preserve">Note that the </w:t>
      </w:r>
      <w:r w:rsidR="00EF5086" w:rsidRPr="00285F9F">
        <w:rPr>
          <w:rFonts w:asciiTheme="majorHAnsi" w:hAnsiTheme="majorHAnsi" w:cstheme="majorHAnsi"/>
        </w:rPr>
        <w:t>university</w:t>
      </w:r>
      <w:r w:rsidRPr="00285F9F">
        <w:rPr>
          <w:rFonts w:asciiTheme="majorHAnsi" w:hAnsiTheme="majorHAnsi" w:cstheme="majorHAnsi"/>
        </w:rPr>
        <w:t xml:space="preserve"> does not have a policy regarding students’ use of AI software such as ChatGPT</w:t>
      </w:r>
      <w:r w:rsidR="008D3E1F" w:rsidRPr="00285F9F">
        <w:rPr>
          <w:rFonts w:asciiTheme="majorHAnsi" w:hAnsiTheme="majorHAnsi" w:cstheme="majorHAnsi"/>
        </w:rPr>
        <w:t xml:space="preserve">; however, </w:t>
      </w:r>
      <w:r w:rsidR="002E1252" w:rsidRPr="00285F9F">
        <w:rPr>
          <w:rFonts w:asciiTheme="majorHAnsi" w:hAnsiTheme="majorHAnsi" w:cstheme="majorHAnsi"/>
        </w:rPr>
        <w:t>f</w:t>
      </w:r>
      <w:r w:rsidR="008D3E1F" w:rsidRPr="00285F9F">
        <w:rPr>
          <w:rFonts w:asciiTheme="majorHAnsi" w:hAnsiTheme="majorHAnsi" w:cstheme="majorHAnsi"/>
        </w:rPr>
        <w:t>aculty should</w:t>
      </w:r>
      <w:r w:rsidRPr="00285F9F">
        <w:rPr>
          <w:rFonts w:asciiTheme="majorHAnsi" w:hAnsiTheme="majorHAnsi" w:cstheme="majorHAnsi"/>
        </w:rPr>
        <w:t xml:space="preserve"> specify </w:t>
      </w:r>
      <w:r w:rsidR="008D3E1F" w:rsidRPr="00285F9F">
        <w:rPr>
          <w:rFonts w:asciiTheme="majorHAnsi" w:hAnsiTheme="majorHAnsi" w:cstheme="majorHAnsi"/>
        </w:rPr>
        <w:t xml:space="preserve">any expectations or restrictions on students’ use of these tools </w:t>
      </w:r>
      <w:r w:rsidRPr="00285F9F">
        <w:rPr>
          <w:rFonts w:asciiTheme="majorHAnsi" w:hAnsiTheme="majorHAnsi" w:cstheme="majorHAnsi"/>
        </w:rPr>
        <w:t xml:space="preserve">in </w:t>
      </w:r>
      <w:r w:rsidR="008D3E1F" w:rsidRPr="00285F9F">
        <w:rPr>
          <w:rFonts w:asciiTheme="majorHAnsi" w:hAnsiTheme="majorHAnsi" w:cstheme="majorHAnsi"/>
        </w:rPr>
        <w:t xml:space="preserve">the </w:t>
      </w:r>
      <w:r w:rsidRPr="00285F9F">
        <w:rPr>
          <w:rFonts w:asciiTheme="majorHAnsi" w:hAnsiTheme="majorHAnsi" w:cstheme="majorHAnsi"/>
        </w:rPr>
        <w:t>syllabus.</w:t>
      </w:r>
      <w:r w:rsidRPr="00285F9F">
        <w:rPr>
          <w:rFonts w:asciiTheme="majorHAnsi" w:hAnsiTheme="majorHAnsi" w:cstheme="majorHAnsi"/>
        </w:rPr>
        <w:br/>
      </w:r>
      <w:r w:rsidRPr="00285F9F">
        <w:rPr>
          <w:rFonts w:asciiTheme="majorHAnsi" w:hAnsiTheme="majorHAnsi" w:cstheme="majorHAnsi"/>
        </w:rPr>
        <w:br/>
      </w:r>
      <w:r w:rsidR="002F5800" w:rsidRPr="00285F9F">
        <w:rPr>
          <w:rFonts w:asciiTheme="majorHAnsi" w:eastAsia="Times New Roman" w:hAnsiTheme="majorHAnsi" w:cstheme="majorHAnsi"/>
          <w:b/>
          <w:bCs/>
        </w:rPr>
        <w:t>Optional</w:t>
      </w:r>
      <w:r w:rsidRPr="00285F9F">
        <w:rPr>
          <w:rFonts w:asciiTheme="majorHAnsi" w:eastAsia="Times New Roman" w:hAnsiTheme="majorHAnsi" w:cstheme="majorHAnsi"/>
          <w:b/>
          <w:bCs/>
        </w:rPr>
        <w:t xml:space="preserve"> Text to Protect Faculty Intellectual Property:</w:t>
      </w:r>
      <w:r w:rsidRPr="00285F9F">
        <w:rPr>
          <w:rFonts w:asciiTheme="majorHAnsi" w:hAnsiTheme="majorHAnsi" w:cstheme="majorHAnsi"/>
        </w:rPr>
        <w:br/>
      </w:r>
      <w:r w:rsidRPr="00285F9F">
        <w:rPr>
          <w:rFonts w:asciiTheme="majorHAnsi" w:eastAsia="Times New Roman" w:hAnsiTheme="majorHAnsi" w:cstheme="majorHAnsi"/>
        </w:rPr>
        <w:t>Faculty may also choose to include statements regarding the intellectual property of the course</w:t>
      </w:r>
      <w:r w:rsidR="00C4112F">
        <w:rPr>
          <w:rFonts w:asciiTheme="majorHAnsi" w:eastAsia="Times New Roman" w:hAnsiTheme="majorHAnsi" w:cstheme="majorHAnsi"/>
        </w:rPr>
        <w:t xml:space="preserve">.  </w:t>
      </w:r>
      <w:r w:rsidR="00C4112F" w:rsidRPr="00145CA1">
        <w:rPr>
          <w:rFonts w:asciiTheme="majorHAnsi" w:eastAsia="Times New Roman" w:hAnsiTheme="majorHAnsi" w:cstheme="majorHAnsi"/>
          <w:b/>
          <w:bCs/>
        </w:rPr>
        <w:t>Sample sylla</w:t>
      </w:r>
      <w:r w:rsidR="002313EA" w:rsidRPr="00145CA1">
        <w:rPr>
          <w:rFonts w:asciiTheme="majorHAnsi" w:eastAsia="Times New Roman" w:hAnsiTheme="majorHAnsi" w:cstheme="majorHAnsi"/>
          <w:b/>
          <w:bCs/>
        </w:rPr>
        <w:t>bus language</w:t>
      </w:r>
      <w:r w:rsidR="002313EA" w:rsidRPr="00145CA1">
        <w:rPr>
          <w:rFonts w:asciiTheme="majorHAnsi" w:eastAsia="Times New Roman" w:hAnsiTheme="majorHAnsi" w:cstheme="majorHAnsi"/>
        </w:rPr>
        <w:t>:</w:t>
      </w:r>
      <w:r w:rsidRPr="00145CA1">
        <w:rPr>
          <w:rFonts w:asciiTheme="majorHAnsi" w:eastAsia="Times New Roman" w:hAnsiTheme="majorHAnsi" w:cstheme="majorHAnsi"/>
        </w:rPr>
        <w:t xml:space="preserve"> </w:t>
      </w:r>
      <w:r w:rsidRPr="002313EA">
        <w:rPr>
          <w:rFonts w:asciiTheme="majorHAnsi" w:eastAsia="Times New Roman" w:hAnsiTheme="majorHAnsi" w:cstheme="majorHAnsi"/>
          <w:i/>
          <w:iCs/>
        </w:rPr>
        <w:t>Please note that course materials distributed by an instructor are the intellectual property of the instructor and may not be shared or distributed without permission.</w:t>
      </w:r>
    </w:p>
    <w:p w14:paraId="6A82AF82" w14:textId="77777777" w:rsidR="002F5800" w:rsidRPr="00285F9F" w:rsidRDefault="002F5800" w:rsidP="00C73B63">
      <w:pPr>
        <w:ind w:left="360"/>
        <w:rPr>
          <w:rStyle w:val="Hyperlink"/>
          <w:rFonts w:asciiTheme="majorHAnsi" w:eastAsia="Times New Roman" w:hAnsiTheme="majorHAnsi" w:cstheme="majorHAnsi"/>
        </w:rPr>
      </w:pPr>
    </w:p>
    <w:p w14:paraId="7AABDBC0" w14:textId="167E00AD" w:rsidR="00C73B63" w:rsidRPr="00285F9F" w:rsidRDefault="002F5800" w:rsidP="004C54B4">
      <w:pPr>
        <w:pStyle w:val="Heading2"/>
        <w:rPr>
          <w:rFonts w:cstheme="majorHAnsi"/>
        </w:rPr>
      </w:pPr>
      <w:bookmarkStart w:id="10" w:name="_Toc216951690"/>
      <w:r w:rsidRPr="00285F9F">
        <w:rPr>
          <w:rFonts w:cstheme="majorHAnsi"/>
        </w:rPr>
        <w:t>Tutoring Opportunities</w:t>
      </w:r>
      <w:bookmarkEnd w:id="10"/>
    </w:p>
    <w:p w14:paraId="2DC93C0B" w14:textId="4734882D" w:rsidR="002F5800" w:rsidRPr="00285F9F" w:rsidRDefault="002F5800" w:rsidP="00A0429B">
      <w:pPr>
        <w:contextualSpacing/>
        <w:rPr>
          <w:rFonts w:asciiTheme="majorHAnsi" w:eastAsia="MS Mincho" w:hAnsiTheme="majorHAnsi" w:cstheme="majorHAnsi"/>
        </w:rPr>
      </w:pPr>
      <w:r w:rsidRPr="00285F9F">
        <w:rPr>
          <w:rFonts w:asciiTheme="majorHAnsi" w:eastAsia="MS Mincho" w:hAnsiTheme="majorHAnsi" w:cstheme="majorHAnsi"/>
        </w:rPr>
        <w:t>The Tutoring Center, which is comprised of the Math, Science, Writing, Language, SECCM</w:t>
      </w:r>
      <w:r w:rsidR="5C611B2B" w:rsidRPr="00285F9F">
        <w:rPr>
          <w:rFonts w:asciiTheme="majorHAnsi" w:eastAsia="MS Mincho" w:hAnsiTheme="majorHAnsi" w:cstheme="majorHAnsi"/>
        </w:rPr>
        <w:t>, Architecture,</w:t>
      </w:r>
      <w:r w:rsidRPr="00285F9F">
        <w:rPr>
          <w:rFonts w:asciiTheme="majorHAnsi" w:eastAsia="MS Mincho" w:hAnsiTheme="majorHAnsi" w:cstheme="majorHAnsi"/>
        </w:rPr>
        <w:t xml:space="preserve"> and Business Centers is located on the second floor of the Main Library. You can walk in and see a peer tutor; appointments for faculty tutors are encouraged. All tutoring is free. You are encouraged to visit the Center to ask questions, whether it’s about course-specific tutoring, specialized study groups, or how to get the most out of tutoring. In addition, the Writing Center offers a second option for tutoring: an email tutoring system called </w:t>
      </w:r>
      <w:proofErr w:type="spellStart"/>
      <w:r w:rsidRPr="00285F9F">
        <w:rPr>
          <w:rFonts w:asciiTheme="majorHAnsi" w:eastAsia="MS Mincho" w:hAnsiTheme="majorHAnsi" w:cstheme="majorHAnsi"/>
        </w:rPr>
        <w:t>WritingHelp</w:t>
      </w:r>
      <w:proofErr w:type="spellEnd"/>
      <w:r w:rsidRPr="00285F9F">
        <w:rPr>
          <w:rFonts w:asciiTheme="majorHAnsi" w:eastAsia="MS Mincho" w:hAnsiTheme="majorHAnsi" w:cstheme="majorHAnsi"/>
        </w:rPr>
        <w:t xml:space="preserve"> (</w:t>
      </w:r>
      <w:hyperlink r:id="rId17">
        <w:r w:rsidRPr="00285F9F">
          <w:rPr>
            <w:rStyle w:val="Hyperlink"/>
            <w:rFonts w:asciiTheme="majorHAnsi" w:eastAsia="MS Mincho" w:hAnsiTheme="majorHAnsi" w:cstheme="majorHAnsi"/>
          </w:rPr>
          <w:t>https://rwu.edu/go/writinghelp</w:t>
        </w:r>
      </w:hyperlink>
      <w:r w:rsidRPr="00285F9F">
        <w:rPr>
          <w:rFonts w:asciiTheme="majorHAnsi" w:eastAsia="MS Mincho" w:hAnsiTheme="majorHAnsi" w:cstheme="majorHAnsi"/>
        </w:rPr>
        <w:t xml:space="preserve">  or go to rwu.edu and enter “</w:t>
      </w:r>
      <w:proofErr w:type="spellStart"/>
      <w:r w:rsidRPr="00285F9F">
        <w:rPr>
          <w:rFonts w:asciiTheme="majorHAnsi" w:eastAsia="MS Mincho" w:hAnsiTheme="majorHAnsi" w:cstheme="majorHAnsi"/>
        </w:rPr>
        <w:t>WritingHelp</w:t>
      </w:r>
      <w:proofErr w:type="spellEnd"/>
      <w:r w:rsidRPr="00285F9F">
        <w:rPr>
          <w:rFonts w:asciiTheme="majorHAnsi" w:eastAsia="MS Mincho" w:hAnsiTheme="majorHAnsi" w:cstheme="majorHAnsi"/>
        </w:rPr>
        <w:t xml:space="preserve">” in the search bar). The </w:t>
      </w:r>
      <w:proofErr w:type="spellStart"/>
      <w:r w:rsidRPr="00285F9F">
        <w:rPr>
          <w:rFonts w:asciiTheme="majorHAnsi" w:eastAsia="MS Mincho" w:hAnsiTheme="majorHAnsi" w:cstheme="majorHAnsi"/>
        </w:rPr>
        <w:t>WritingHelp</w:t>
      </w:r>
      <w:proofErr w:type="spellEnd"/>
      <w:r w:rsidRPr="00285F9F">
        <w:rPr>
          <w:rFonts w:asciiTheme="majorHAnsi" w:eastAsia="MS Mincho" w:hAnsiTheme="majorHAnsi" w:cstheme="majorHAnsi"/>
        </w:rPr>
        <w:t xml:space="preserve"> email system is not in-person tutoring; for in-person help, please come into the Writing Center. </w:t>
      </w:r>
    </w:p>
    <w:p w14:paraId="1C114339" w14:textId="77777777" w:rsidR="002F5800" w:rsidRPr="00285F9F" w:rsidRDefault="002F5800" w:rsidP="00A0429B">
      <w:pPr>
        <w:keepNext/>
        <w:keepLines/>
        <w:contextualSpacing/>
        <w:rPr>
          <w:rFonts w:asciiTheme="majorHAnsi" w:eastAsia="MS Mincho" w:hAnsiTheme="majorHAnsi" w:cstheme="majorHAnsi"/>
        </w:rPr>
      </w:pPr>
    </w:p>
    <w:p w14:paraId="5D4C9149" w14:textId="5FE26736" w:rsidR="002F5800" w:rsidRPr="00285F9F" w:rsidRDefault="002F5800" w:rsidP="00A0429B">
      <w:pPr>
        <w:keepNext/>
        <w:keepLines/>
        <w:contextualSpacing/>
        <w:rPr>
          <w:rFonts w:asciiTheme="majorHAnsi" w:eastAsia="MS Mincho" w:hAnsiTheme="majorHAnsi" w:cstheme="majorHAnsi"/>
        </w:rPr>
      </w:pPr>
      <w:r w:rsidRPr="00285F9F">
        <w:rPr>
          <w:rFonts w:asciiTheme="majorHAnsi" w:eastAsia="MS Mincho" w:hAnsiTheme="majorHAnsi" w:cstheme="majorHAnsi"/>
        </w:rPr>
        <w:t xml:space="preserve">The Tutoring Center </w:t>
      </w:r>
      <w:r w:rsidR="00414C01" w:rsidRPr="00285F9F">
        <w:rPr>
          <w:rFonts w:asciiTheme="majorHAnsi" w:eastAsia="MS Mincho" w:hAnsiTheme="majorHAnsi" w:cstheme="majorHAnsi"/>
        </w:rPr>
        <w:t xml:space="preserve">provides services </w:t>
      </w:r>
      <w:r w:rsidRPr="00285F9F">
        <w:rPr>
          <w:rFonts w:asciiTheme="majorHAnsi" w:eastAsia="MS Mincho" w:hAnsiTheme="majorHAnsi" w:cstheme="majorHAnsi"/>
        </w:rPr>
        <w:t xml:space="preserve">Monday – Thursday 9am – 8pm; Friday 9am – 3pm; Sunday 5pm – 8pm. For more information and tutor schedules, please go to </w:t>
      </w:r>
      <w:hyperlink r:id="rId18" w:history="1">
        <w:r w:rsidRPr="00285F9F">
          <w:rPr>
            <w:rStyle w:val="Hyperlink"/>
            <w:rFonts w:asciiTheme="majorHAnsi" w:eastAsia="MS Mincho" w:hAnsiTheme="majorHAnsi" w:cstheme="majorHAnsi"/>
          </w:rPr>
          <w:t xml:space="preserve">https://rwu.edu/go/tutoring </w:t>
        </w:r>
      </w:hyperlink>
      <w:r w:rsidRPr="00285F9F">
        <w:rPr>
          <w:rFonts w:asciiTheme="majorHAnsi" w:eastAsia="MS Mincho" w:hAnsiTheme="majorHAnsi" w:cstheme="majorHAnsi"/>
        </w:rPr>
        <w:t xml:space="preserve">or go to rwu.edu and enter “Tutoring” in the search bar. </w:t>
      </w:r>
    </w:p>
    <w:p w14:paraId="4745D914" w14:textId="77777777" w:rsidR="002F5800" w:rsidRPr="00285F9F" w:rsidRDefault="002F5800" w:rsidP="00C73B63">
      <w:pPr>
        <w:rPr>
          <w:rFonts w:asciiTheme="majorHAnsi" w:hAnsiTheme="majorHAnsi" w:cstheme="majorHAnsi"/>
        </w:rPr>
      </w:pPr>
    </w:p>
    <w:p w14:paraId="574E2954" w14:textId="77777777" w:rsidR="006C4867" w:rsidRDefault="006C4867">
      <w:pPr>
        <w:rPr>
          <w:rFonts w:asciiTheme="majorHAnsi" w:eastAsiaTheme="majorEastAsia" w:hAnsiTheme="majorHAnsi" w:cstheme="majorHAnsi"/>
          <w:color w:val="2F5496" w:themeColor="accent1" w:themeShade="BF"/>
          <w:sz w:val="28"/>
          <w:szCs w:val="26"/>
        </w:rPr>
      </w:pPr>
      <w:r>
        <w:rPr>
          <w:rFonts w:cstheme="majorHAnsi"/>
        </w:rPr>
        <w:br w:type="page"/>
      </w:r>
    </w:p>
    <w:p w14:paraId="4C8D866B" w14:textId="2AECBE52" w:rsidR="008A0043" w:rsidRPr="00285F9F" w:rsidRDefault="008A0043" w:rsidP="00420E66">
      <w:pPr>
        <w:pStyle w:val="Heading2"/>
        <w:rPr>
          <w:rFonts w:cstheme="majorHAnsi"/>
        </w:rPr>
      </w:pPr>
      <w:bookmarkStart w:id="11" w:name="_Toc216951691"/>
      <w:r w:rsidRPr="00285F9F">
        <w:rPr>
          <w:rFonts w:cstheme="majorHAnsi"/>
        </w:rPr>
        <w:lastRenderedPageBreak/>
        <w:t>Title IX Policies</w:t>
      </w:r>
      <w:bookmarkEnd w:id="11"/>
    </w:p>
    <w:p w14:paraId="09FF8E64" w14:textId="0C3CABE1" w:rsidR="00A60ADD" w:rsidRPr="00285F9F" w:rsidRDefault="00A60ADD" w:rsidP="00A0429B">
      <w:pPr>
        <w:rPr>
          <w:rFonts w:asciiTheme="majorHAnsi" w:hAnsiTheme="majorHAnsi" w:cstheme="majorHAnsi"/>
        </w:rPr>
      </w:pPr>
      <w:r w:rsidRPr="00285F9F">
        <w:rPr>
          <w:rFonts w:asciiTheme="majorHAnsi" w:hAnsiTheme="majorHAnsi" w:cstheme="majorHAnsi"/>
        </w:rPr>
        <w:t xml:space="preserve">Faculty should communicate to students the federal government’s </w:t>
      </w:r>
      <w:hyperlink r:id="rId19">
        <w:r w:rsidRPr="00285F9F">
          <w:rPr>
            <w:rStyle w:val="Hyperlink"/>
            <w:rFonts w:asciiTheme="majorHAnsi" w:hAnsiTheme="majorHAnsi" w:cstheme="majorHAnsi"/>
          </w:rPr>
          <w:t>Clery Act</w:t>
        </w:r>
      </w:hyperlink>
      <w:r w:rsidRPr="00285F9F">
        <w:rPr>
          <w:rFonts w:asciiTheme="majorHAnsi" w:hAnsiTheme="majorHAnsi" w:cstheme="majorHAnsi"/>
        </w:rPr>
        <w:t xml:space="preserve"> and </w:t>
      </w:r>
      <w:hyperlink r:id="rId20">
        <w:r w:rsidRPr="00285F9F">
          <w:rPr>
            <w:rStyle w:val="Hyperlink"/>
            <w:rFonts w:asciiTheme="majorHAnsi" w:hAnsiTheme="majorHAnsi" w:cstheme="majorHAnsi"/>
          </w:rPr>
          <w:t>Title IX policies</w:t>
        </w:r>
      </w:hyperlink>
      <w:r w:rsidRPr="00285F9F">
        <w:rPr>
          <w:rFonts w:asciiTheme="majorHAnsi" w:hAnsiTheme="majorHAnsi" w:cstheme="majorHAnsi"/>
        </w:rPr>
        <w:t xml:space="preserve">, which prohibit sexual harassment and violence, as well as sex discrimination. RWU’s commitment to upholding the </w:t>
      </w:r>
      <w:r w:rsidR="00EF5086" w:rsidRPr="00285F9F">
        <w:rPr>
          <w:rFonts w:asciiTheme="majorHAnsi" w:hAnsiTheme="majorHAnsi" w:cstheme="majorHAnsi"/>
        </w:rPr>
        <w:t>university</w:t>
      </w:r>
      <w:r w:rsidRPr="00285F9F">
        <w:rPr>
          <w:rFonts w:asciiTheme="majorHAnsi" w:hAnsiTheme="majorHAnsi" w:cstheme="majorHAnsi"/>
        </w:rPr>
        <w:t xml:space="preserve">’s non-violence, non-discrimination policies are outlined in the </w:t>
      </w:r>
      <w:hyperlink r:id="rId21">
        <w:r w:rsidRPr="00285F9F">
          <w:rPr>
            <w:rStyle w:val="Hyperlink"/>
            <w:rFonts w:asciiTheme="majorHAnsi" w:hAnsiTheme="majorHAnsi" w:cstheme="majorHAnsi"/>
          </w:rPr>
          <w:t>RWU Title IX Sex Discrimination &amp; Sexual Harassment Policy and Procedures</w:t>
        </w:r>
      </w:hyperlink>
      <w:r w:rsidRPr="00285F9F">
        <w:rPr>
          <w:rFonts w:asciiTheme="majorHAnsi" w:hAnsiTheme="majorHAnsi" w:cstheme="majorHAnsi"/>
        </w:rPr>
        <w:t xml:space="preserve"> and the </w:t>
      </w:r>
      <w:hyperlink r:id="rId22">
        <w:r w:rsidRPr="00285F9F">
          <w:rPr>
            <w:rStyle w:val="Hyperlink"/>
            <w:rFonts w:asciiTheme="majorHAnsi" w:hAnsiTheme="majorHAnsi" w:cstheme="majorHAnsi"/>
          </w:rPr>
          <w:t>Student Code of Conduct</w:t>
        </w:r>
      </w:hyperlink>
      <w:r w:rsidRPr="00285F9F">
        <w:rPr>
          <w:rFonts w:asciiTheme="majorHAnsi" w:hAnsiTheme="majorHAnsi" w:cstheme="majorHAnsi"/>
        </w:rPr>
        <w:t xml:space="preserve">.    </w:t>
      </w:r>
    </w:p>
    <w:p w14:paraId="2C063924" w14:textId="77777777" w:rsidR="00A60ADD" w:rsidRPr="00285F9F" w:rsidRDefault="00A60ADD" w:rsidP="00A0429B">
      <w:pPr>
        <w:rPr>
          <w:rFonts w:asciiTheme="majorHAnsi" w:hAnsiTheme="majorHAnsi" w:cstheme="majorHAnsi"/>
        </w:rPr>
      </w:pPr>
    </w:p>
    <w:p w14:paraId="05CAF75E" w14:textId="77777777" w:rsidR="00A60ADD" w:rsidRPr="00285F9F" w:rsidRDefault="00A60ADD" w:rsidP="00A0429B">
      <w:pPr>
        <w:rPr>
          <w:rFonts w:asciiTheme="majorHAnsi" w:hAnsiTheme="majorHAnsi" w:cstheme="majorHAnsi"/>
        </w:rPr>
      </w:pPr>
      <w:r w:rsidRPr="00285F9F">
        <w:rPr>
          <w:rFonts w:asciiTheme="majorHAnsi" w:hAnsiTheme="majorHAnsi" w:cstheme="majorHAnsi"/>
        </w:rPr>
        <w:t xml:space="preserve">Students who experience sexual harassment, sexual violence, or sex discrimination are encouraged to report them to faculty and staff.  Reports may also be submitted through the </w:t>
      </w:r>
      <w:hyperlink r:id="rId23">
        <w:r w:rsidRPr="00285F9F">
          <w:rPr>
            <w:rStyle w:val="Hyperlink"/>
            <w:rFonts w:asciiTheme="majorHAnsi" w:hAnsiTheme="majorHAnsi" w:cstheme="majorHAnsi"/>
          </w:rPr>
          <w:t>online reporting form</w:t>
        </w:r>
      </w:hyperlink>
      <w:r w:rsidRPr="00285F9F">
        <w:rPr>
          <w:rFonts w:asciiTheme="majorHAnsi" w:hAnsiTheme="majorHAnsi" w:cstheme="majorHAnsi"/>
        </w:rPr>
        <w:t xml:space="preserve">. </w:t>
      </w:r>
      <w:r w:rsidRPr="00285F9F">
        <w:rPr>
          <w:rFonts w:asciiTheme="majorHAnsi" w:hAnsiTheme="majorHAnsi" w:cstheme="majorHAnsi"/>
          <w:i/>
          <w:iCs/>
        </w:rPr>
        <w:t xml:space="preserve">Please note that federal Title IX regulations require that some RWU employees are designated as </w:t>
      </w:r>
      <w:hyperlink r:id="rId24">
        <w:r w:rsidRPr="00285F9F">
          <w:rPr>
            <w:rStyle w:val="Hyperlink"/>
            <w:rFonts w:asciiTheme="majorHAnsi" w:hAnsiTheme="majorHAnsi" w:cstheme="majorHAnsi"/>
            <w:i/>
            <w:iCs/>
          </w:rPr>
          <w:t>Officials with Authority (see Appendix A)</w:t>
        </w:r>
      </w:hyperlink>
      <w:r w:rsidRPr="00285F9F">
        <w:rPr>
          <w:rFonts w:asciiTheme="majorHAnsi" w:hAnsiTheme="majorHAnsi" w:cstheme="majorHAnsi"/>
          <w:i/>
          <w:iCs/>
        </w:rPr>
        <w:t xml:space="preserve"> and must report such disclosures to the campus Title IX Coordinator, Jennifer Stanley (</w:t>
      </w:r>
      <w:hyperlink r:id="rId25">
        <w:r w:rsidRPr="00285F9F">
          <w:rPr>
            <w:rStyle w:val="Hyperlink"/>
            <w:rFonts w:asciiTheme="majorHAnsi" w:hAnsiTheme="majorHAnsi" w:cstheme="majorHAnsi"/>
            <w:i/>
            <w:iCs/>
          </w:rPr>
          <w:t>jstanley@rwu.edu</w:t>
        </w:r>
      </w:hyperlink>
      <w:r w:rsidRPr="00285F9F">
        <w:rPr>
          <w:rFonts w:asciiTheme="majorHAnsi" w:hAnsiTheme="majorHAnsi" w:cstheme="majorHAnsi"/>
          <w:i/>
          <w:iCs/>
        </w:rPr>
        <w:t>).</w:t>
      </w:r>
    </w:p>
    <w:p w14:paraId="56808A18" w14:textId="77777777" w:rsidR="00A60ADD" w:rsidRPr="00285F9F" w:rsidRDefault="00A60ADD" w:rsidP="00A0429B">
      <w:pPr>
        <w:rPr>
          <w:rFonts w:asciiTheme="majorHAnsi" w:hAnsiTheme="majorHAnsi" w:cstheme="majorHAnsi"/>
        </w:rPr>
      </w:pPr>
    </w:p>
    <w:p w14:paraId="1C3E965C" w14:textId="77777777" w:rsidR="00A60ADD" w:rsidRPr="00285F9F" w:rsidRDefault="00A60ADD" w:rsidP="00A0429B">
      <w:pPr>
        <w:rPr>
          <w:rFonts w:asciiTheme="majorHAnsi" w:hAnsiTheme="majorHAnsi" w:cstheme="majorHAnsi"/>
        </w:rPr>
      </w:pPr>
      <w:r w:rsidRPr="00285F9F">
        <w:rPr>
          <w:rFonts w:asciiTheme="majorHAnsi" w:hAnsiTheme="majorHAnsi" w:cstheme="majorHAnsi"/>
          <w:b/>
          <w:bCs/>
          <w:i/>
          <w:iCs/>
        </w:rPr>
        <w:t xml:space="preserve">In addition, Title IX protections ensure equal access for pregnancy and related conditions.  </w:t>
      </w:r>
      <w:r w:rsidRPr="00285F9F">
        <w:rPr>
          <w:rFonts w:asciiTheme="majorHAnsi" w:hAnsiTheme="majorHAnsi" w:cstheme="majorHAnsi"/>
        </w:rPr>
        <w:t xml:space="preserve">Please see the </w:t>
      </w:r>
      <w:hyperlink r:id="rId26">
        <w:r w:rsidRPr="00285F9F">
          <w:rPr>
            <w:rStyle w:val="Hyperlink"/>
            <w:rFonts w:asciiTheme="majorHAnsi" w:hAnsiTheme="majorHAnsi" w:cstheme="majorHAnsi"/>
          </w:rPr>
          <w:t>RWU Title IX Pregnancy And Related Conditions Student Policy</w:t>
        </w:r>
      </w:hyperlink>
      <w:r w:rsidRPr="00285F9F">
        <w:rPr>
          <w:rFonts w:asciiTheme="majorHAnsi" w:hAnsiTheme="majorHAnsi" w:cstheme="majorHAnsi"/>
        </w:rPr>
        <w:t xml:space="preserve"> for details. </w:t>
      </w:r>
    </w:p>
    <w:p w14:paraId="656A32BE" w14:textId="77777777" w:rsidR="00745933" w:rsidRDefault="00745933" w:rsidP="00A0429B">
      <w:pPr>
        <w:rPr>
          <w:rFonts w:asciiTheme="majorHAnsi" w:hAnsiTheme="majorHAnsi" w:cstheme="majorHAnsi"/>
          <w:b/>
          <w:bCs/>
          <w:u w:val="single"/>
        </w:rPr>
      </w:pPr>
    </w:p>
    <w:p w14:paraId="2EEFB187" w14:textId="4FCC2311" w:rsidR="00A60ADD" w:rsidRPr="00285F9F" w:rsidRDefault="00A60ADD" w:rsidP="00A0429B">
      <w:pPr>
        <w:rPr>
          <w:rFonts w:asciiTheme="majorHAnsi" w:hAnsiTheme="majorHAnsi" w:cstheme="majorHAnsi"/>
          <w:b/>
          <w:bCs/>
          <w:u w:val="single"/>
        </w:rPr>
      </w:pPr>
      <w:r w:rsidRPr="00285F9F">
        <w:rPr>
          <w:rFonts w:asciiTheme="majorHAnsi" w:hAnsiTheme="majorHAnsi" w:cstheme="majorHAnsi"/>
          <w:b/>
          <w:bCs/>
          <w:u w:val="single"/>
        </w:rPr>
        <w:t>Recommended syllabus language:</w:t>
      </w:r>
    </w:p>
    <w:p w14:paraId="3C7A5F43" w14:textId="49E48586" w:rsidR="00A60ADD" w:rsidRPr="002313EA" w:rsidRDefault="00A60ADD" w:rsidP="00A0429B">
      <w:pPr>
        <w:rPr>
          <w:rFonts w:asciiTheme="majorHAnsi" w:hAnsiTheme="majorHAnsi" w:cstheme="majorHAnsi"/>
          <w:i/>
          <w:iCs/>
          <w:u w:val="single"/>
        </w:rPr>
      </w:pPr>
      <w:r w:rsidRPr="002313EA">
        <w:rPr>
          <w:rFonts w:asciiTheme="majorHAnsi" w:hAnsiTheme="majorHAnsi" w:cstheme="majorHAnsi"/>
          <w:i/>
          <w:iCs/>
        </w:rPr>
        <w:t xml:space="preserve">Roger Williams </w:t>
      </w:r>
      <w:r w:rsidR="00EF5086" w:rsidRPr="002313EA">
        <w:rPr>
          <w:rFonts w:asciiTheme="majorHAnsi" w:hAnsiTheme="majorHAnsi" w:cstheme="majorHAnsi"/>
          <w:i/>
          <w:iCs/>
        </w:rPr>
        <w:t>University</w:t>
      </w:r>
      <w:r w:rsidRPr="002313EA">
        <w:rPr>
          <w:rFonts w:asciiTheme="majorHAnsi" w:hAnsiTheme="majorHAnsi" w:cstheme="majorHAnsi"/>
          <w:i/>
          <w:iCs/>
        </w:rPr>
        <w:t xml:space="preserve"> fosters a campus free of sex discrimination, sexual harassment, and sexual violence, as outlined in the </w:t>
      </w:r>
      <w:hyperlink r:id="rId27">
        <w:r w:rsidRPr="002313EA">
          <w:rPr>
            <w:rStyle w:val="Hyperlink"/>
            <w:rFonts w:asciiTheme="majorHAnsi" w:hAnsiTheme="majorHAnsi" w:cstheme="majorHAnsi"/>
            <w:i/>
            <w:iCs/>
          </w:rPr>
          <w:t>RWU Title IX Sex Discrimination &amp; Sexual Harassment Policy and Procedures</w:t>
        </w:r>
      </w:hyperlink>
      <w:r w:rsidRPr="002313EA">
        <w:rPr>
          <w:rFonts w:asciiTheme="majorHAnsi" w:hAnsiTheme="majorHAnsi" w:cstheme="majorHAnsi"/>
          <w:i/>
          <w:iCs/>
        </w:rPr>
        <w:t xml:space="preserve">. The </w:t>
      </w:r>
      <w:hyperlink r:id="rId28">
        <w:r w:rsidRPr="002313EA">
          <w:rPr>
            <w:rStyle w:val="Hyperlink"/>
            <w:rFonts w:asciiTheme="majorHAnsi" w:hAnsiTheme="majorHAnsi" w:cstheme="majorHAnsi"/>
            <w:i/>
            <w:iCs/>
          </w:rPr>
          <w:t>RWU Title IX Pregnancy And Related Conditions Student Policy</w:t>
        </w:r>
      </w:hyperlink>
      <w:r w:rsidRPr="002313EA">
        <w:rPr>
          <w:rStyle w:val="Hyperlink"/>
          <w:rFonts w:asciiTheme="majorHAnsi" w:hAnsiTheme="majorHAnsi" w:cstheme="majorHAnsi"/>
          <w:i/>
          <w:iCs/>
        </w:rPr>
        <w:t xml:space="preserve"> </w:t>
      </w:r>
      <w:r w:rsidRPr="002313EA">
        <w:rPr>
          <w:rFonts w:asciiTheme="majorHAnsi" w:hAnsiTheme="majorHAnsi" w:cstheme="majorHAnsi"/>
          <w:i/>
          <w:iCs/>
        </w:rPr>
        <w:t>supplements these protections by extending to students who are pregnant and/or with related pregnancy circumstances.</w:t>
      </w:r>
    </w:p>
    <w:p w14:paraId="3DA5514D" w14:textId="77777777" w:rsidR="00A60ADD" w:rsidRPr="002313EA" w:rsidRDefault="00A60ADD" w:rsidP="00A0429B">
      <w:pPr>
        <w:rPr>
          <w:rFonts w:asciiTheme="majorHAnsi" w:hAnsiTheme="majorHAnsi" w:cstheme="majorHAnsi"/>
          <w:i/>
          <w:iCs/>
        </w:rPr>
      </w:pPr>
    </w:p>
    <w:p w14:paraId="0A2CC726" w14:textId="77777777" w:rsidR="00A60ADD" w:rsidRPr="002313EA" w:rsidRDefault="00A60ADD" w:rsidP="00A0429B">
      <w:pPr>
        <w:rPr>
          <w:rFonts w:asciiTheme="majorHAnsi" w:hAnsiTheme="majorHAnsi" w:cstheme="majorHAnsi"/>
          <w:i/>
          <w:iCs/>
        </w:rPr>
      </w:pPr>
      <w:r w:rsidRPr="002313EA">
        <w:rPr>
          <w:rFonts w:asciiTheme="majorHAnsi" w:hAnsiTheme="majorHAnsi" w:cstheme="majorHAnsi"/>
          <w:i/>
          <w:iCs/>
        </w:rPr>
        <w:t>If you experience an incident of sexual misconduct, harassment, or discrimination, you are encouraged to report it to the RWU Title IX Coordinator, Jennifer Stanley (</w:t>
      </w:r>
      <w:hyperlink r:id="rId29">
        <w:r w:rsidRPr="002313EA">
          <w:rPr>
            <w:rStyle w:val="Hyperlink"/>
            <w:rFonts w:asciiTheme="majorHAnsi" w:hAnsiTheme="majorHAnsi" w:cstheme="majorHAnsi"/>
            <w:i/>
            <w:iCs/>
          </w:rPr>
          <w:t>jstanley@rwu.edu</w:t>
        </w:r>
      </w:hyperlink>
      <w:r w:rsidRPr="002313EA">
        <w:rPr>
          <w:rFonts w:asciiTheme="majorHAnsi" w:hAnsiTheme="majorHAnsi" w:cstheme="majorHAnsi"/>
          <w:i/>
          <w:iCs/>
        </w:rPr>
        <w:t xml:space="preserve">), or another faculty or staff.  Please note that, under Title IX regulations, some RWU employees are designated as </w:t>
      </w:r>
      <w:hyperlink r:id="rId30">
        <w:r w:rsidRPr="002313EA">
          <w:rPr>
            <w:rStyle w:val="Hyperlink"/>
            <w:rFonts w:asciiTheme="majorHAnsi" w:hAnsiTheme="majorHAnsi" w:cstheme="majorHAnsi"/>
            <w:i/>
            <w:iCs/>
          </w:rPr>
          <w:t>Officials with Authority (see Appendix A)</w:t>
        </w:r>
      </w:hyperlink>
      <w:r w:rsidRPr="002313EA">
        <w:rPr>
          <w:rFonts w:asciiTheme="majorHAnsi" w:hAnsiTheme="majorHAnsi" w:cstheme="majorHAnsi"/>
          <w:i/>
          <w:iCs/>
        </w:rPr>
        <w:t xml:space="preserve"> and must report such disclosures to the campus Title IX Coordinator.</w:t>
      </w:r>
    </w:p>
    <w:p w14:paraId="72E0BDEA" w14:textId="77777777" w:rsidR="00A60ADD" w:rsidRPr="002313EA" w:rsidRDefault="00A60ADD" w:rsidP="00A0429B">
      <w:pPr>
        <w:rPr>
          <w:rFonts w:asciiTheme="majorHAnsi" w:hAnsiTheme="majorHAnsi" w:cstheme="majorHAnsi"/>
          <w:i/>
          <w:iCs/>
        </w:rPr>
      </w:pPr>
    </w:p>
    <w:p w14:paraId="32E2B44B" w14:textId="77777777" w:rsidR="00A60ADD" w:rsidRPr="002313EA" w:rsidRDefault="00A60ADD" w:rsidP="00A0429B">
      <w:pPr>
        <w:rPr>
          <w:rFonts w:asciiTheme="majorHAnsi" w:hAnsiTheme="majorHAnsi" w:cstheme="majorHAnsi"/>
          <w:b/>
          <w:bCs/>
          <w:i/>
          <w:iCs/>
          <w:u w:val="single"/>
        </w:rPr>
      </w:pPr>
      <w:r w:rsidRPr="002313EA">
        <w:rPr>
          <w:rFonts w:asciiTheme="majorHAnsi" w:hAnsiTheme="majorHAnsi" w:cstheme="majorHAnsi"/>
          <w:i/>
          <w:iCs/>
        </w:rPr>
        <w:t xml:space="preserve">If you would like to report a situation confidentially, the following resources are available for you:  </w:t>
      </w:r>
    </w:p>
    <w:p w14:paraId="3E2B6582" w14:textId="77777777" w:rsidR="00A60ADD" w:rsidRPr="002313EA" w:rsidRDefault="00000000" w:rsidP="00A0429B">
      <w:pPr>
        <w:pStyle w:val="ListParagraph"/>
        <w:numPr>
          <w:ilvl w:val="0"/>
          <w:numId w:val="5"/>
        </w:numPr>
        <w:spacing w:after="160" w:line="256" w:lineRule="auto"/>
        <w:ind w:left="720"/>
        <w:rPr>
          <w:rFonts w:cstheme="majorHAnsi"/>
          <w:i/>
          <w:iCs/>
          <w:sz w:val="24"/>
        </w:rPr>
      </w:pPr>
      <w:hyperlink r:id="rId31">
        <w:r w:rsidR="00A60ADD" w:rsidRPr="002313EA">
          <w:rPr>
            <w:rStyle w:val="Hyperlink"/>
            <w:rFonts w:cstheme="majorHAnsi"/>
            <w:i/>
            <w:iCs/>
            <w:sz w:val="24"/>
          </w:rPr>
          <w:t>RWU Counseling Center</w:t>
        </w:r>
      </w:hyperlink>
      <w:r w:rsidR="00A60ADD" w:rsidRPr="002313EA">
        <w:rPr>
          <w:rFonts w:cstheme="majorHAnsi"/>
          <w:i/>
          <w:iCs/>
          <w:sz w:val="24"/>
        </w:rPr>
        <w:t xml:space="preserve"> – 401-254-3124</w:t>
      </w:r>
    </w:p>
    <w:p w14:paraId="21E1F1E9" w14:textId="77777777" w:rsidR="00A60ADD" w:rsidRPr="002313EA" w:rsidRDefault="00000000" w:rsidP="00A0429B">
      <w:pPr>
        <w:pStyle w:val="ListParagraph"/>
        <w:numPr>
          <w:ilvl w:val="0"/>
          <w:numId w:val="5"/>
        </w:numPr>
        <w:spacing w:after="160" w:line="256" w:lineRule="auto"/>
        <w:ind w:left="720"/>
        <w:rPr>
          <w:rFonts w:cstheme="majorHAnsi"/>
          <w:i/>
          <w:iCs/>
          <w:sz w:val="24"/>
        </w:rPr>
      </w:pPr>
      <w:hyperlink r:id="rId32">
        <w:r w:rsidR="00A60ADD" w:rsidRPr="002313EA">
          <w:rPr>
            <w:rStyle w:val="Hyperlink"/>
            <w:rFonts w:cstheme="majorHAnsi"/>
            <w:i/>
            <w:iCs/>
            <w:sz w:val="24"/>
          </w:rPr>
          <w:t>RWU Health Services</w:t>
        </w:r>
      </w:hyperlink>
      <w:r w:rsidR="00A60ADD" w:rsidRPr="002313EA">
        <w:rPr>
          <w:rFonts w:cstheme="majorHAnsi"/>
          <w:i/>
          <w:iCs/>
          <w:sz w:val="24"/>
        </w:rPr>
        <w:t xml:space="preserve"> – 401-254-3156</w:t>
      </w:r>
    </w:p>
    <w:p w14:paraId="740A4EA2" w14:textId="77777777" w:rsidR="00A60ADD" w:rsidRPr="002313EA" w:rsidRDefault="00000000" w:rsidP="00A0429B">
      <w:pPr>
        <w:pStyle w:val="ListParagraph"/>
        <w:numPr>
          <w:ilvl w:val="0"/>
          <w:numId w:val="5"/>
        </w:numPr>
        <w:spacing w:after="160" w:line="256" w:lineRule="auto"/>
        <w:ind w:left="720"/>
        <w:rPr>
          <w:rFonts w:cstheme="majorHAnsi"/>
          <w:i/>
          <w:iCs/>
          <w:sz w:val="24"/>
        </w:rPr>
      </w:pPr>
      <w:hyperlink r:id="rId33">
        <w:r w:rsidR="00A60ADD" w:rsidRPr="002313EA">
          <w:rPr>
            <w:rStyle w:val="Hyperlink"/>
            <w:rFonts w:cstheme="majorHAnsi"/>
            <w:i/>
            <w:iCs/>
            <w:sz w:val="24"/>
          </w:rPr>
          <w:t>RWU Public Safety</w:t>
        </w:r>
      </w:hyperlink>
      <w:r w:rsidR="00A60ADD" w:rsidRPr="002313EA">
        <w:rPr>
          <w:rFonts w:cstheme="majorHAnsi"/>
          <w:i/>
          <w:iCs/>
          <w:sz w:val="24"/>
        </w:rPr>
        <w:t xml:space="preserve"> (emergency) – 401-254-3333 or 4357 (HELP) from a campus phone </w:t>
      </w:r>
    </w:p>
    <w:p w14:paraId="4A7798A2" w14:textId="77777777" w:rsidR="00A60ADD" w:rsidRPr="002313EA" w:rsidRDefault="00A60ADD" w:rsidP="00A0429B">
      <w:pPr>
        <w:rPr>
          <w:rFonts w:asciiTheme="majorHAnsi" w:hAnsiTheme="majorHAnsi" w:cstheme="majorHAnsi"/>
          <w:i/>
          <w:iCs/>
        </w:rPr>
      </w:pPr>
      <w:r w:rsidRPr="14D86628">
        <w:rPr>
          <w:rFonts w:asciiTheme="majorHAnsi" w:hAnsiTheme="majorHAnsi" w:cstheme="majorBidi"/>
          <w:i/>
        </w:rPr>
        <w:t xml:space="preserve">Additional information regarding your rights and resources are available on the </w:t>
      </w:r>
      <w:hyperlink r:id="rId34">
        <w:r w:rsidRPr="14D86628">
          <w:rPr>
            <w:rStyle w:val="Hyperlink"/>
            <w:rFonts w:asciiTheme="majorHAnsi" w:hAnsiTheme="majorHAnsi" w:cstheme="majorBidi"/>
            <w:i/>
          </w:rPr>
          <w:t>RWU Title IX website</w:t>
        </w:r>
      </w:hyperlink>
    </w:p>
    <w:p w14:paraId="3A6C24BB" w14:textId="77777777" w:rsidR="002A329A" w:rsidRDefault="002A329A">
      <w:pPr>
        <w:rPr>
          <w:rFonts w:asciiTheme="majorHAnsi" w:eastAsiaTheme="majorEastAsia" w:hAnsiTheme="majorHAnsi" w:cstheme="majorHAnsi"/>
          <w:color w:val="2F5496" w:themeColor="accent1" w:themeShade="BF"/>
          <w:sz w:val="28"/>
          <w:szCs w:val="26"/>
        </w:rPr>
      </w:pPr>
      <w:r>
        <w:rPr>
          <w:rFonts w:cstheme="majorHAnsi"/>
        </w:rPr>
        <w:br w:type="page"/>
      </w:r>
    </w:p>
    <w:p w14:paraId="5C0BE626" w14:textId="09987FD1" w:rsidR="00420E66" w:rsidRPr="00285F9F" w:rsidRDefault="003D5A2F" w:rsidP="00420E66">
      <w:pPr>
        <w:pStyle w:val="Heading2"/>
        <w:rPr>
          <w:rFonts w:cstheme="majorHAnsi"/>
        </w:rPr>
      </w:pPr>
      <w:bookmarkStart w:id="12" w:name="_Toc216951692"/>
      <w:r w:rsidRPr="00285F9F">
        <w:rPr>
          <w:rFonts w:cstheme="majorHAnsi"/>
        </w:rPr>
        <w:lastRenderedPageBreak/>
        <w:t>Chosen</w:t>
      </w:r>
      <w:r w:rsidR="0041116A" w:rsidRPr="00285F9F">
        <w:rPr>
          <w:rFonts w:cstheme="majorHAnsi"/>
        </w:rPr>
        <w:t xml:space="preserve"> Name Policy</w:t>
      </w:r>
      <w:bookmarkEnd w:id="12"/>
    </w:p>
    <w:p w14:paraId="1883E54D" w14:textId="0550A3C1" w:rsidR="00420E66" w:rsidRPr="00A0429B" w:rsidRDefault="00420E66" w:rsidP="00340155">
      <w:pPr>
        <w:keepNext/>
        <w:rPr>
          <w:rFonts w:asciiTheme="majorHAnsi" w:hAnsiTheme="majorHAnsi" w:cstheme="majorHAnsi"/>
          <w:b/>
          <w:bCs/>
          <w:u w:val="single"/>
        </w:rPr>
      </w:pPr>
      <w:r w:rsidRPr="00A0429B">
        <w:rPr>
          <w:rFonts w:asciiTheme="majorHAnsi" w:hAnsiTheme="majorHAnsi" w:cstheme="majorHAnsi"/>
          <w:b/>
          <w:bCs/>
          <w:u w:val="single"/>
        </w:rPr>
        <w:t xml:space="preserve">Recommended </w:t>
      </w:r>
      <w:r w:rsidR="00A079C6" w:rsidRPr="00A0429B">
        <w:rPr>
          <w:rFonts w:asciiTheme="majorHAnsi" w:hAnsiTheme="majorHAnsi" w:cstheme="majorHAnsi"/>
          <w:b/>
          <w:bCs/>
          <w:u w:val="single"/>
        </w:rPr>
        <w:t xml:space="preserve">syllabus </w:t>
      </w:r>
      <w:r w:rsidRPr="00A0429B">
        <w:rPr>
          <w:rFonts w:asciiTheme="majorHAnsi" w:hAnsiTheme="majorHAnsi" w:cstheme="majorHAnsi"/>
          <w:b/>
          <w:bCs/>
          <w:u w:val="single"/>
        </w:rPr>
        <w:t>language:</w:t>
      </w:r>
    </w:p>
    <w:p w14:paraId="5E2BF2D1" w14:textId="1D99F8BC" w:rsidR="0041116A" w:rsidRPr="00285F9F" w:rsidRDefault="0041116A" w:rsidP="00096C0C">
      <w:pPr>
        <w:pStyle w:val="ListParagraph"/>
        <w:keepNext/>
        <w:ind w:left="0"/>
        <w:rPr>
          <w:rFonts w:cstheme="majorHAnsi"/>
          <w:sz w:val="24"/>
        </w:rPr>
      </w:pPr>
      <w:r w:rsidRPr="00285F9F">
        <w:rPr>
          <w:rFonts w:cstheme="majorHAnsi"/>
          <w:sz w:val="24"/>
        </w:rPr>
        <w:t xml:space="preserve">Roger Williams </w:t>
      </w:r>
      <w:r w:rsidR="00EF5086" w:rsidRPr="00285F9F">
        <w:rPr>
          <w:rFonts w:cstheme="majorHAnsi"/>
          <w:sz w:val="24"/>
        </w:rPr>
        <w:t>University</w:t>
      </w:r>
      <w:r w:rsidRPr="00285F9F">
        <w:rPr>
          <w:rFonts w:cstheme="majorHAnsi"/>
          <w:sz w:val="24"/>
        </w:rPr>
        <w:t xml:space="preserve"> recognizes that some members of the campus community </w:t>
      </w:r>
      <w:r w:rsidR="00676782" w:rsidRPr="00285F9F">
        <w:rPr>
          <w:rFonts w:cstheme="majorHAnsi"/>
          <w:sz w:val="24"/>
        </w:rPr>
        <w:t xml:space="preserve">choose </w:t>
      </w:r>
      <w:r w:rsidRPr="00285F9F">
        <w:rPr>
          <w:rFonts w:cstheme="majorHAnsi"/>
          <w:sz w:val="24"/>
        </w:rPr>
        <w:t xml:space="preserve">to identify themselves by a first name other than their legal first name. </w:t>
      </w:r>
      <w:r w:rsidR="00420E66" w:rsidRPr="00285F9F">
        <w:rPr>
          <w:rFonts w:cstheme="majorHAnsi"/>
          <w:sz w:val="24"/>
        </w:rPr>
        <w:t>T</w:t>
      </w:r>
      <w:r w:rsidRPr="00285F9F">
        <w:rPr>
          <w:rFonts w:cstheme="majorHAnsi"/>
          <w:sz w:val="24"/>
        </w:rPr>
        <w:t xml:space="preserve">he </w:t>
      </w:r>
      <w:r w:rsidR="00EF5086" w:rsidRPr="00285F9F">
        <w:rPr>
          <w:rFonts w:cstheme="majorHAnsi"/>
          <w:sz w:val="24"/>
        </w:rPr>
        <w:t>university</w:t>
      </w:r>
      <w:r w:rsidR="00F51ACC" w:rsidRPr="00285F9F">
        <w:rPr>
          <w:rFonts w:cstheme="majorHAnsi"/>
          <w:sz w:val="24"/>
        </w:rPr>
        <w:t xml:space="preserve"> </w:t>
      </w:r>
      <w:r w:rsidRPr="00285F9F">
        <w:rPr>
          <w:rFonts w:cstheme="majorHAnsi"/>
          <w:sz w:val="24"/>
        </w:rPr>
        <w:t xml:space="preserve">provides students and employees with an opportunity to use a Chosen Name wherever possible throughout </w:t>
      </w:r>
      <w:r w:rsidR="00EF5086" w:rsidRPr="00285F9F">
        <w:rPr>
          <w:rFonts w:cstheme="majorHAnsi"/>
          <w:sz w:val="24"/>
        </w:rPr>
        <w:t>university</w:t>
      </w:r>
      <w:r w:rsidRPr="00285F9F">
        <w:rPr>
          <w:rFonts w:cstheme="majorHAnsi"/>
          <w:sz w:val="24"/>
        </w:rPr>
        <w:t xml:space="preserve"> business and education. </w:t>
      </w:r>
    </w:p>
    <w:p w14:paraId="782798DB" w14:textId="77777777" w:rsidR="0041116A" w:rsidRPr="00285F9F" w:rsidRDefault="0041116A" w:rsidP="00096C0C">
      <w:pPr>
        <w:pStyle w:val="ListParagraph"/>
        <w:keepNext/>
        <w:ind w:left="0"/>
        <w:rPr>
          <w:rFonts w:cstheme="majorHAnsi"/>
          <w:sz w:val="24"/>
        </w:rPr>
      </w:pPr>
    </w:p>
    <w:p w14:paraId="5E410E87" w14:textId="147BFBF3" w:rsidR="0041116A" w:rsidRPr="00285F9F" w:rsidRDefault="0041116A" w:rsidP="00096C0C">
      <w:pPr>
        <w:pStyle w:val="ListParagraph"/>
        <w:keepNext/>
        <w:ind w:left="0"/>
        <w:rPr>
          <w:rFonts w:cstheme="majorHAnsi"/>
          <w:sz w:val="24"/>
        </w:rPr>
      </w:pPr>
      <w:r w:rsidRPr="00285F9F">
        <w:rPr>
          <w:rFonts w:cstheme="majorHAnsi"/>
          <w:sz w:val="24"/>
        </w:rPr>
        <w:t xml:space="preserve">Individuals may request the use of a </w:t>
      </w:r>
      <w:r w:rsidR="002E1252" w:rsidRPr="00285F9F">
        <w:rPr>
          <w:rFonts w:cstheme="majorHAnsi"/>
          <w:sz w:val="24"/>
        </w:rPr>
        <w:t>C</w:t>
      </w:r>
      <w:r w:rsidRPr="00285F9F">
        <w:rPr>
          <w:rFonts w:cstheme="majorHAnsi"/>
          <w:sz w:val="24"/>
        </w:rPr>
        <w:t xml:space="preserve">hosen </w:t>
      </w:r>
      <w:r w:rsidR="002E1252" w:rsidRPr="00285F9F">
        <w:rPr>
          <w:rFonts w:cstheme="majorHAnsi"/>
          <w:sz w:val="24"/>
        </w:rPr>
        <w:t>N</w:t>
      </w:r>
      <w:r w:rsidRPr="00285F9F">
        <w:rPr>
          <w:rFonts w:cstheme="majorHAnsi"/>
          <w:sz w:val="24"/>
        </w:rPr>
        <w:t xml:space="preserve">ame online via </w:t>
      </w:r>
      <w:hyperlink r:id="rId35">
        <w:proofErr w:type="spellStart"/>
        <w:r w:rsidRPr="00285F9F">
          <w:rPr>
            <w:rStyle w:val="Hyperlink"/>
            <w:rFonts w:cstheme="majorHAnsi"/>
            <w:sz w:val="24"/>
          </w:rPr>
          <w:t>RogerCentral</w:t>
        </w:r>
        <w:proofErr w:type="spellEnd"/>
      </w:hyperlink>
      <w:r w:rsidRPr="00285F9F">
        <w:rPr>
          <w:rFonts w:cstheme="majorHAnsi"/>
          <w:sz w:val="24"/>
        </w:rPr>
        <w:t xml:space="preserve">. A student’s Chosen Name should then repopulate through many </w:t>
      </w:r>
      <w:r w:rsidR="00EF5086" w:rsidRPr="00285F9F">
        <w:rPr>
          <w:rFonts w:cstheme="majorHAnsi"/>
          <w:sz w:val="24"/>
        </w:rPr>
        <w:t>university</w:t>
      </w:r>
      <w:r w:rsidRPr="00285F9F">
        <w:rPr>
          <w:rFonts w:cstheme="majorHAnsi"/>
          <w:sz w:val="24"/>
        </w:rPr>
        <w:t xml:space="preserve"> systems and will replace their legal name in some regards such as class rosters. </w:t>
      </w:r>
    </w:p>
    <w:p w14:paraId="5D2708A5" w14:textId="77777777" w:rsidR="0041116A" w:rsidRPr="00285F9F" w:rsidRDefault="0041116A" w:rsidP="00096C0C">
      <w:pPr>
        <w:pStyle w:val="ListParagraph"/>
        <w:keepNext/>
        <w:ind w:left="0"/>
        <w:rPr>
          <w:rFonts w:cstheme="majorHAnsi"/>
          <w:sz w:val="24"/>
        </w:rPr>
      </w:pPr>
    </w:p>
    <w:p w14:paraId="766A2B0F" w14:textId="79D1110C" w:rsidR="0041116A" w:rsidRPr="00285F9F" w:rsidRDefault="0041116A" w:rsidP="00096C0C">
      <w:pPr>
        <w:pStyle w:val="ListParagraph"/>
        <w:keepNext/>
        <w:ind w:left="0"/>
        <w:rPr>
          <w:rFonts w:cstheme="majorHAnsi"/>
          <w:sz w:val="24"/>
          <w:u w:val="single"/>
        </w:rPr>
      </w:pPr>
      <w:r w:rsidRPr="00285F9F">
        <w:rPr>
          <w:rFonts w:cstheme="majorHAnsi"/>
          <w:sz w:val="24"/>
          <w:u w:val="single"/>
        </w:rPr>
        <w:t>For instructors:</w:t>
      </w:r>
    </w:p>
    <w:p w14:paraId="08ECB38F" w14:textId="282E67B9" w:rsidR="0041116A" w:rsidRPr="00285F9F" w:rsidRDefault="0041116A" w:rsidP="00096C0C">
      <w:pPr>
        <w:pStyle w:val="ListParagraph"/>
        <w:keepNext/>
        <w:ind w:left="0"/>
        <w:rPr>
          <w:rFonts w:cstheme="majorHAnsi"/>
          <w:sz w:val="24"/>
        </w:rPr>
      </w:pPr>
      <w:r w:rsidRPr="00285F9F">
        <w:rPr>
          <w:rFonts w:cstheme="majorHAnsi"/>
          <w:sz w:val="24"/>
        </w:rPr>
        <w:t xml:space="preserve">The </w:t>
      </w:r>
      <w:r w:rsidR="00EF5086" w:rsidRPr="00285F9F">
        <w:rPr>
          <w:rFonts w:cstheme="majorHAnsi"/>
          <w:sz w:val="24"/>
        </w:rPr>
        <w:t>university</w:t>
      </w:r>
      <w:r w:rsidRPr="00285F9F">
        <w:rPr>
          <w:rFonts w:cstheme="majorHAnsi"/>
          <w:sz w:val="24"/>
        </w:rPr>
        <w:t xml:space="preserve"> </w:t>
      </w:r>
      <w:r w:rsidR="00420E66" w:rsidRPr="00285F9F">
        <w:rPr>
          <w:rFonts w:cstheme="majorHAnsi"/>
          <w:sz w:val="24"/>
        </w:rPr>
        <w:t xml:space="preserve">requires the </w:t>
      </w:r>
      <w:r w:rsidRPr="00285F9F">
        <w:rPr>
          <w:rFonts w:cstheme="majorHAnsi"/>
          <w:sz w:val="24"/>
        </w:rPr>
        <w:t xml:space="preserve">use </w:t>
      </w:r>
      <w:r w:rsidR="00420E66" w:rsidRPr="00285F9F">
        <w:rPr>
          <w:rFonts w:cstheme="majorHAnsi"/>
          <w:sz w:val="24"/>
        </w:rPr>
        <w:t xml:space="preserve">of </w:t>
      </w:r>
      <w:r w:rsidRPr="00285F9F">
        <w:rPr>
          <w:rFonts w:cstheme="majorHAnsi"/>
          <w:sz w:val="24"/>
        </w:rPr>
        <w:t xml:space="preserve">legal names in some instances such as official transcripts, financial aid documents, etc. </w:t>
      </w:r>
    </w:p>
    <w:p w14:paraId="540A2A8E" w14:textId="77777777" w:rsidR="0041116A" w:rsidRPr="00285F9F" w:rsidRDefault="0041116A" w:rsidP="00096C0C">
      <w:pPr>
        <w:pStyle w:val="ListParagraph"/>
        <w:keepNext/>
        <w:ind w:left="0"/>
        <w:rPr>
          <w:rFonts w:cstheme="majorHAnsi"/>
          <w:sz w:val="24"/>
        </w:rPr>
      </w:pPr>
    </w:p>
    <w:p w14:paraId="59B38FC0" w14:textId="45B40557" w:rsidR="0041116A" w:rsidRPr="00285F9F" w:rsidRDefault="0041116A" w:rsidP="00096C0C">
      <w:pPr>
        <w:pStyle w:val="ListParagraph"/>
        <w:keepNext/>
        <w:ind w:left="0"/>
        <w:rPr>
          <w:rFonts w:cstheme="majorHAnsi"/>
          <w:sz w:val="24"/>
        </w:rPr>
      </w:pPr>
      <w:r w:rsidRPr="00285F9F">
        <w:rPr>
          <w:rFonts w:cstheme="majorHAnsi"/>
          <w:sz w:val="24"/>
        </w:rPr>
        <w:t xml:space="preserve">Students who request a Chosen Name can also have their Student ID and Email Display Name changed as well. Additional instructions and information about RWU’s Chosen Name Policy can be found </w:t>
      </w:r>
      <w:hyperlink r:id="rId36" w:history="1">
        <w:r w:rsidRPr="00285F9F">
          <w:rPr>
            <w:rStyle w:val="Hyperlink"/>
            <w:rFonts w:cstheme="majorHAnsi"/>
            <w:sz w:val="24"/>
          </w:rPr>
          <w:t>here</w:t>
        </w:r>
      </w:hyperlink>
      <w:r w:rsidRPr="00285F9F">
        <w:rPr>
          <w:rFonts w:cstheme="majorHAnsi"/>
          <w:sz w:val="24"/>
        </w:rPr>
        <w:t xml:space="preserve">. Should students have any questions or concerns, please reach out to the Registrar’s Office or our Assistant Director of Queer &amp; Trans Initiatives - </w:t>
      </w:r>
      <w:r w:rsidR="00676782" w:rsidRPr="00285F9F">
        <w:rPr>
          <w:rFonts w:cstheme="majorHAnsi"/>
          <w:color w:val="000000"/>
          <w:sz w:val="24"/>
        </w:rPr>
        <w:t>Henley Ballou</w:t>
      </w:r>
      <w:r w:rsidR="00676782" w:rsidRPr="00285F9F">
        <w:rPr>
          <w:rFonts w:cstheme="majorHAnsi"/>
          <w:color w:val="000000"/>
          <w:sz w:val="24"/>
          <w:u w:val="single"/>
        </w:rPr>
        <w:t xml:space="preserve"> (</w:t>
      </w:r>
      <w:hyperlink r:id="rId37" w:tooltip="mailto:hballou@rwu.edu" w:history="1">
        <w:r w:rsidR="00676782" w:rsidRPr="00285F9F">
          <w:rPr>
            <w:rStyle w:val="Hyperlink"/>
            <w:rFonts w:cstheme="majorHAnsi"/>
            <w:sz w:val="24"/>
          </w:rPr>
          <w:t>hballou@rwu.edu</w:t>
        </w:r>
      </w:hyperlink>
      <w:r w:rsidR="00676782" w:rsidRPr="00285F9F">
        <w:rPr>
          <w:rFonts w:cstheme="majorHAnsi"/>
          <w:color w:val="000000"/>
          <w:sz w:val="24"/>
          <w:u w:val="single"/>
        </w:rPr>
        <w:t>)</w:t>
      </w:r>
      <w:r w:rsidR="00096C0C">
        <w:rPr>
          <w:rFonts w:cstheme="majorHAnsi"/>
          <w:color w:val="000000"/>
          <w:sz w:val="24"/>
          <w:u w:val="single"/>
        </w:rPr>
        <w:t>.</w:t>
      </w:r>
    </w:p>
    <w:p w14:paraId="2E464AE2" w14:textId="77777777" w:rsidR="0041116A" w:rsidRPr="00285F9F" w:rsidRDefault="0041116A" w:rsidP="00C73B63">
      <w:pPr>
        <w:rPr>
          <w:rFonts w:asciiTheme="majorHAnsi" w:hAnsiTheme="majorHAnsi" w:cstheme="majorBidi"/>
        </w:rPr>
      </w:pPr>
    </w:p>
    <w:p w14:paraId="404991B2" w14:textId="021F5E11" w:rsidR="38427032" w:rsidRDefault="38427032" w:rsidP="179FA75C">
      <w:pPr>
        <w:pStyle w:val="Heading2"/>
        <w:spacing w:line="259" w:lineRule="auto"/>
      </w:pPr>
      <w:bookmarkStart w:id="13" w:name="_Toc216951693"/>
      <w:r w:rsidRPr="179FA75C">
        <w:t>Intercultural Center and the Queer and Trans Advocacy Center</w:t>
      </w:r>
      <w:bookmarkEnd w:id="13"/>
    </w:p>
    <w:p w14:paraId="49010D58" w14:textId="3A5A6D3D" w:rsidR="38427032" w:rsidRDefault="38427032" w:rsidP="179FA75C">
      <w:pPr>
        <w:shd w:val="clear" w:color="auto" w:fill="FFFFFF" w:themeFill="background1"/>
        <w:rPr>
          <w:rFonts w:cstheme="majorBidi"/>
        </w:rPr>
      </w:pPr>
      <w:r w:rsidRPr="179FA75C">
        <w:rPr>
          <w:rFonts w:asciiTheme="majorHAnsi" w:eastAsiaTheme="minorEastAsia" w:hAnsiTheme="majorHAnsi" w:cstheme="majorBidi"/>
          <w:lang w:eastAsia="ja-JP"/>
        </w:rPr>
        <w:t>The Intercultural Center (IC) celebrates and supports the diverse identities and experiences of RWU students through high-impact, identity-affirming programs. By fostering community, developing student leadership, and creating opportunities for personal and academic growth, the IC empowers students to thrive during their time at RWU and beyond.</w:t>
      </w:r>
    </w:p>
    <w:p w14:paraId="08A38A43" w14:textId="2A83A031" w:rsidR="179FA75C" w:rsidRDefault="179FA75C" w:rsidP="179FA75C">
      <w:pPr>
        <w:shd w:val="clear" w:color="auto" w:fill="FFFFFF" w:themeFill="background1"/>
        <w:rPr>
          <w:rFonts w:cstheme="majorBidi"/>
        </w:rPr>
      </w:pPr>
    </w:p>
    <w:p w14:paraId="269C366B" w14:textId="56941A78" w:rsidR="38427032" w:rsidRDefault="38427032" w:rsidP="179FA75C">
      <w:pPr>
        <w:shd w:val="clear" w:color="auto" w:fill="FFFFFF" w:themeFill="background1"/>
        <w:rPr>
          <w:rFonts w:cstheme="majorBidi"/>
        </w:rPr>
      </w:pPr>
      <w:r w:rsidRPr="179FA75C">
        <w:rPr>
          <w:rFonts w:asciiTheme="majorHAnsi" w:eastAsiaTheme="minorEastAsia" w:hAnsiTheme="majorHAnsi" w:cstheme="majorBidi"/>
          <w:lang w:eastAsia="ja-JP"/>
        </w:rPr>
        <w:t>Within the IC, the Queer and Trans Advocacy Center (QTRAC) serves as a vibrant hub for LGBTQIA+ student and employee engagement, advocacy, and enrichment. QTRAC partners with offices across campus to cultivate a more inclusive and affirming environment by advancing equitable policies, offering institutional guidance, and providing resources that uplift queer and trans communities.</w:t>
      </w:r>
    </w:p>
    <w:p w14:paraId="3C9D3AA1" w14:textId="4CB16C4D" w:rsidR="179FA75C" w:rsidRDefault="179FA75C" w:rsidP="179FA75C">
      <w:pPr>
        <w:shd w:val="clear" w:color="auto" w:fill="FFFFFF" w:themeFill="background1"/>
        <w:rPr>
          <w:rFonts w:cstheme="majorBidi"/>
        </w:rPr>
      </w:pPr>
    </w:p>
    <w:p w14:paraId="3B91DDF0" w14:textId="5385F5ED" w:rsidR="38427032" w:rsidRDefault="38427032" w:rsidP="179FA75C">
      <w:pPr>
        <w:shd w:val="clear" w:color="auto" w:fill="FFFFFF" w:themeFill="background1"/>
      </w:pPr>
      <w:r w:rsidRPr="179FA75C">
        <w:rPr>
          <w:rFonts w:asciiTheme="majorHAnsi" w:eastAsiaTheme="minorEastAsia" w:hAnsiTheme="majorHAnsi" w:cstheme="majorBidi"/>
          <w:lang w:eastAsia="ja-JP"/>
        </w:rPr>
        <w:t xml:space="preserve">If you have questions or would like to </w:t>
      </w:r>
      <w:r w:rsidR="0017640B" w:rsidRPr="179FA75C">
        <w:rPr>
          <w:rFonts w:asciiTheme="majorHAnsi" w:eastAsiaTheme="minorEastAsia" w:hAnsiTheme="majorHAnsi" w:cstheme="majorBidi"/>
          <w:lang w:eastAsia="ja-JP"/>
        </w:rPr>
        <w:t>connect,</w:t>
      </w:r>
      <w:r w:rsidRPr="179FA75C">
        <w:rPr>
          <w:rFonts w:asciiTheme="majorHAnsi" w:eastAsiaTheme="minorEastAsia" w:hAnsiTheme="majorHAnsi" w:cstheme="majorBidi"/>
          <w:lang w:eastAsia="ja-JP"/>
        </w:rPr>
        <w:t xml:space="preserve"> please reach out to Michael R. Walsh, Ed.S., Director for Student Diversity, Equity, Inclusion, and Belonging, at (401) 254-3766 or</w:t>
      </w:r>
      <w:r w:rsidRPr="179FA75C">
        <w:rPr>
          <w:rFonts w:ascii="Segoe UI" w:eastAsia="Segoe UI" w:hAnsi="Segoe UI" w:cs="Segoe UI"/>
          <w:color w:val="000000" w:themeColor="text1"/>
          <w:sz w:val="22"/>
          <w:szCs w:val="22"/>
        </w:rPr>
        <w:t xml:space="preserve"> </w:t>
      </w:r>
      <w:hyperlink r:id="rId38">
        <w:r w:rsidRPr="179FA75C">
          <w:rPr>
            <w:rStyle w:val="Hyperlink"/>
            <w:rFonts w:ascii="Segoe UI" w:eastAsia="Segoe UI" w:hAnsi="Segoe UI" w:cs="Segoe UI"/>
            <w:sz w:val="22"/>
            <w:szCs w:val="22"/>
          </w:rPr>
          <w:t>mwalsh@rwu.edu</w:t>
        </w:r>
      </w:hyperlink>
      <w:r w:rsidRPr="179FA75C">
        <w:rPr>
          <w:rFonts w:ascii="Segoe UI" w:eastAsia="Segoe UI" w:hAnsi="Segoe UI" w:cs="Segoe UI"/>
          <w:color w:val="000000" w:themeColor="text1"/>
          <w:sz w:val="22"/>
          <w:szCs w:val="22"/>
        </w:rPr>
        <w:t>.</w:t>
      </w:r>
    </w:p>
    <w:p w14:paraId="585063F0" w14:textId="1A2110CB" w:rsidR="179FA75C" w:rsidRDefault="179FA75C" w:rsidP="179FA75C">
      <w:pPr>
        <w:rPr>
          <w:rFonts w:asciiTheme="majorHAnsi" w:hAnsiTheme="majorHAnsi" w:cstheme="majorBidi"/>
        </w:rPr>
      </w:pPr>
    </w:p>
    <w:p w14:paraId="11F471B9" w14:textId="77777777" w:rsidR="006C4867" w:rsidRDefault="006C4867">
      <w:pPr>
        <w:rPr>
          <w:rFonts w:asciiTheme="majorHAnsi" w:eastAsiaTheme="majorEastAsia" w:hAnsiTheme="majorHAnsi" w:cstheme="majorBidi"/>
          <w:color w:val="2F5496" w:themeColor="accent1" w:themeShade="BF"/>
          <w:sz w:val="28"/>
          <w:szCs w:val="26"/>
        </w:rPr>
      </w:pPr>
      <w:r>
        <w:br w:type="page"/>
      </w:r>
    </w:p>
    <w:p w14:paraId="48E45FF8" w14:textId="6C9457AD" w:rsidR="00163584" w:rsidRPr="00285F9F" w:rsidRDefault="00163584" w:rsidP="004E4060">
      <w:pPr>
        <w:pStyle w:val="Heading2"/>
        <w:ind w:left="-90"/>
      </w:pPr>
      <w:bookmarkStart w:id="14" w:name="_Toc216951694"/>
      <w:r w:rsidRPr="004E4060">
        <w:lastRenderedPageBreak/>
        <w:t>Mental</w:t>
      </w:r>
      <w:r w:rsidRPr="00285F9F">
        <w:t xml:space="preserve"> Health and Wellness</w:t>
      </w:r>
      <w:bookmarkEnd w:id="14"/>
    </w:p>
    <w:p w14:paraId="5FA56B27" w14:textId="18005AB6" w:rsidR="00163584" w:rsidRPr="002313EA" w:rsidRDefault="00163584" w:rsidP="00E44481">
      <w:pPr>
        <w:ind w:left="-90"/>
        <w:rPr>
          <w:rFonts w:asciiTheme="majorHAnsi" w:hAnsiTheme="majorHAnsi" w:cstheme="majorHAnsi"/>
          <w:b/>
          <w:bCs/>
          <w:color w:val="212121"/>
          <w:u w:val="single"/>
        </w:rPr>
      </w:pPr>
      <w:r w:rsidRPr="002313EA">
        <w:rPr>
          <w:rFonts w:asciiTheme="majorHAnsi" w:hAnsiTheme="majorHAnsi" w:cstheme="majorHAnsi"/>
          <w:b/>
          <w:bCs/>
          <w:color w:val="212121"/>
          <w:u w:val="single"/>
        </w:rPr>
        <w:t xml:space="preserve">Recommended </w:t>
      </w:r>
      <w:r w:rsidR="00A079C6" w:rsidRPr="002313EA">
        <w:rPr>
          <w:rFonts w:asciiTheme="majorHAnsi" w:hAnsiTheme="majorHAnsi" w:cstheme="majorHAnsi"/>
          <w:b/>
          <w:bCs/>
          <w:color w:val="212121"/>
          <w:u w:val="single"/>
        </w:rPr>
        <w:t xml:space="preserve">syllabus </w:t>
      </w:r>
      <w:r w:rsidRPr="002313EA">
        <w:rPr>
          <w:rFonts w:asciiTheme="majorHAnsi" w:hAnsiTheme="majorHAnsi" w:cstheme="majorHAnsi"/>
          <w:b/>
          <w:bCs/>
          <w:color w:val="212121"/>
          <w:u w:val="single"/>
        </w:rPr>
        <w:t>language:</w:t>
      </w:r>
    </w:p>
    <w:p w14:paraId="60264FB9" w14:textId="24189BEF" w:rsidR="00163584" w:rsidRPr="002313EA" w:rsidRDefault="00163584" w:rsidP="001018B1">
      <w:pPr>
        <w:ind w:left="-90"/>
        <w:rPr>
          <w:rFonts w:asciiTheme="majorHAnsi" w:hAnsiTheme="majorHAnsi" w:cstheme="majorHAnsi"/>
          <w:i/>
          <w:iCs/>
          <w:color w:val="212121"/>
        </w:rPr>
      </w:pPr>
      <w:r w:rsidRPr="002313EA">
        <w:rPr>
          <w:rFonts w:asciiTheme="majorHAnsi" w:hAnsiTheme="majorHAnsi" w:cstheme="majorHAnsi"/>
          <w:i/>
          <w:iCs/>
          <w:color w:val="212121"/>
        </w:rPr>
        <w:t xml:space="preserve">If you are feeling stressed, worried, or down during the semester, or if you notice signs of emotional distress in someone else, </w:t>
      </w:r>
      <w:r w:rsidR="001018B1" w:rsidRPr="001018B1">
        <w:rPr>
          <w:rFonts w:asciiTheme="majorHAnsi" w:hAnsiTheme="majorHAnsi" w:cstheme="majorHAnsi"/>
          <w:i/>
          <w:iCs/>
          <w:color w:val="212121"/>
        </w:rPr>
        <w:t>feel free to stop by my office or contact these</w:t>
      </w:r>
      <w:r w:rsidR="001018B1">
        <w:rPr>
          <w:rFonts w:asciiTheme="majorHAnsi" w:hAnsiTheme="majorHAnsi" w:cstheme="majorHAnsi"/>
          <w:i/>
          <w:iCs/>
          <w:color w:val="212121"/>
        </w:rPr>
        <w:t xml:space="preserve"> </w:t>
      </w:r>
      <w:r w:rsidRPr="002313EA">
        <w:rPr>
          <w:rFonts w:asciiTheme="majorHAnsi" w:hAnsiTheme="majorHAnsi" w:cstheme="majorHAnsi"/>
          <w:i/>
          <w:iCs/>
          <w:color w:val="212121"/>
        </w:rPr>
        <w:t xml:space="preserve">campus resources:  </w:t>
      </w:r>
    </w:p>
    <w:p w14:paraId="2C53E19E" w14:textId="37CF6166" w:rsidR="00163584" w:rsidRPr="002313EA" w:rsidRDefault="00000000" w:rsidP="00E44481">
      <w:pPr>
        <w:pStyle w:val="ListParagraph"/>
        <w:numPr>
          <w:ilvl w:val="0"/>
          <w:numId w:val="9"/>
        </w:numPr>
        <w:rPr>
          <w:rFonts w:cstheme="majorHAnsi"/>
          <w:i/>
          <w:iCs/>
          <w:color w:val="212121"/>
          <w:sz w:val="24"/>
        </w:rPr>
      </w:pPr>
      <w:hyperlink r:id="rId39" w:history="1">
        <w:r w:rsidR="007B31AA" w:rsidRPr="002313EA">
          <w:rPr>
            <w:rStyle w:val="Hyperlink"/>
            <w:rFonts w:cstheme="majorHAnsi"/>
            <w:i/>
            <w:iCs/>
            <w:sz w:val="24"/>
          </w:rPr>
          <w:t>Office of Student and Family Assistance</w:t>
        </w:r>
      </w:hyperlink>
      <w:r w:rsidR="007B31AA" w:rsidRPr="002313EA">
        <w:rPr>
          <w:rFonts w:cstheme="majorHAnsi"/>
          <w:i/>
          <w:iCs/>
          <w:color w:val="212121"/>
          <w:sz w:val="24"/>
        </w:rPr>
        <w:t xml:space="preserve">  -- </w:t>
      </w:r>
      <w:r w:rsidR="00163584" w:rsidRPr="002313EA">
        <w:rPr>
          <w:rFonts w:cstheme="majorHAnsi"/>
          <w:i/>
          <w:iCs/>
          <w:color w:val="212121"/>
          <w:sz w:val="24"/>
        </w:rPr>
        <w:t>401-254-3042</w:t>
      </w:r>
    </w:p>
    <w:p w14:paraId="26491968" w14:textId="5520D047" w:rsidR="00A73D15" w:rsidRPr="002313EA" w:rsidRDefault="00A73D15" w:rsidP="00E44481">
      <w:pPr>
        <w:pStyle w:val="ListParagraph"/>
        <w:numPr>
          <w:ilvl w:val="0"/>
          <w:numId w:val="9"/>
        </w:numPr>
        <w:spacing w:after="160" w:line="256" w:lineRule="auto"/>
        <w:rPr>
          <w:rFonts w:cstheme="majorHAnsi"/>
          <w:i/>
          <w:iCs/>
          <w:sz w:val="24"/>
        </w:rPr>
      </w:pPr>
      <w:r w:rsidRPr="002313EA">
        <w:rPr>
          <w:rFonts w:cstheme="majorHAnsi"/>
          <w:i/>
          <w:iCs/>
          <w:sz w:val="24"/>
        </w:rPr>
        <w:t xml:space="preserve">The </w:t>
      </w:r>
      <w:hyperlink r:id="rId40" w:history="1">
        <w:r w:rsidRPr="002313EA">
          <w:rPr>
            <w:rStyle w:val="Hyperlink"/>
            <w:rFonts w:cstheme="majorHAnsi"/>
            <w:i/>
            <w:iCs/>
            <w:sz w:val="24"/>
          </w:rPr>
          <w:t>RWU Counseling Center</w:t>
        </w:r>
      </w:hyperlink>
      <w:r w:rsidRPr="002313EA">
        <w:rPr>
          <w:rFonts w:cstheme="majorHAnsi"/>
          <w:i/>
          <w:iCs/>
          <w:sz w:val="24"/>
        </w:rPr>
        <w:t xml:space="preserve"> – 401-254-3124</w:t>
      </w:r>
    </w:p>
    <w:p w14:paraId="682F947B" w14:textId="6D528DEB" w:rsidR="00163584" w:rsidRPr="002313EA" w:rsidRDefault="00000000" w:rsidP="00E44481">
      <w:pPr>
        <w:pStyle w:val="ListParagraph"/>
        <w:numPr>
          <w:ilvl w:val="0"/>
          <w:numId w:val="9"/>
        </w:numPr>
        <w:spacing w:line="256" w:lineRule="auto"/>
        <w:rPr>
          <w:rFonts w:cstheme="majorHAnsi"/>
          <w:i/>
          <w:iCs/>
          <w:sz w:val="24"/>
        </w:rPr>
      </w:pPr>
      <w:hyperlink r:id="rId41" w:history="1">
        <w:r w:rsidR="007B31AA" w:rsidRPr="002313EA">
          <w:rPr>
            <w:rStyle w:val="Hyperlink"/>
            <w:rFonts w:cstheme="majorHAnsi"/>
            <w:i/>
            <w:iCs/>
            <w:sz w:val="24"/>
          </w:rPr>
          <w:t>RWU Public Safety</w:t>
        </w:r>
      </w:hyperlink>
      <w:r w:rsidR="007B31AA" w:rsidRPr="002313EA">
        <w:rPr>
          <w:rFonts w:cstheme="majorHAnsi"/>
          <w:i/>
          <w:iCs/>
          <w:sz w:val="24"/>
        </w:rPr>
        <w:t xml:space="preserve"> (emergency) -- 401-254-3333 or 4357 (HELP) from a campus phone </w:t>
      </w:r>
      <w:r w:rsidR="00163584" w:rsidRPr="002313EA">
        <w:rPr>
          <w:rFonts w:cstheme="majorHAnsi"/>
          <w:i/>
          <w:iCs/>
          <w:color w:val="212121"/>
        </w:rPr>
        <w:t xml:space="preserve">  </w:t>
      </w:r>
    </w:p>
    <w:p w14:paraId="78FA66BB" w14:textId="77777777" w:rsidR="00163584" w:rsidRPr="002313EA" w:rsidRDefault="00163584" w:rsidP="00E44481">
      <w:pPr>
        <w:ind w:left="-90"/>
        <w:rPr>
          <w:rFonts w:asciiTheme="majorHAnsi" w:hAnsiTheme="majorHAnsi" w:cstheme="majorHAnsi"/>
          <w:i/>
          <w:iCs/>
          <w:color w:val="212121"/>
        </w:rPr>
      </w:pPr>
    </w:p>
    <w:p w14:paraId="7C0CBD91" w14:textId="3837005E" w:rsidR="00163584" w:rsidRPr="002313EA" w:rsidRDefault="00163584" w:rsidP="00E44481">
      <w:pPr>
        <w:ind w:left="-90"/>
        <w:rPr>
          <w:rFonts w:asciiTheme="majorHAnsi" w:hAnsiTheme="majorHAnsi" w:cstheme="majorHAnsi"/>
          <w:i/>
          <w:iCs/>
          <w:color w:val="212121"/>
        </w:rPr>
      </w:pPr>
      <w:r w:rsidRPr="002313EA">
        <w:rPr>
          <w:rFonts w:asciiTheme="majorHAnsi" w:hAnsiTheme="majorHAnsi" w:cstheme="majorHAnsi"/>
          <w:i/>
          <w:iCs/>
          <w:color w:val="212121"/>
        </w:rPr>
        <w:t>If you or someone you know needs to talk to someone right now, text or call</w:t>
      </w:r>
      <w:r w:rsidR="00676782" w:rsidRPr="002313EA">
        <w:rPr>
          <w:rFonts w:asciiTheme="majorHAnsi" w:hAnsiTheme="majorHAnsi" w:cstheme="majorHAnsi"/>
          <w:i/>
          <w:iCs/>
          <w:color w:val="212121"/>
        </w:rPr>
        <w:t xml:space="preserve"> </w:t>
      </w:r>
      <w:r w:rsidR="00676782" w:rsidRPr="002313EA">
        <w:rPr>
          <w:rFonts w:asciiTheme="majorHAnsi" w:hAnsiTheme="majorHAnsi" w:cstheme="majorHAnsi"/>
          <w:b/>
          <w:bCs/>
          <w:i/>
          <w:iCs/>
          <w:color w:val="212121"/>
        </w:rPr>
        <w:t xml:space="preserve">988 </w:t>
      </w:r>
      <w:r w:rsidR="00676782" w:rsidRPr="002313EA">
        <w:rPr>
          <w:rFonts w:asciiTheme="majorHAnsi" w:hAnsiTheme="majorHAnsi" w:cstheme="majorHAnsi"/>
          <w:i/>
          <w:iCs/>
          <w:color w:val="212121"/>
        </w:rPr>
        <w:t xml:space="preserve">or </w:t>
      </w:r>
      <w:r w:rsidR="00676782" w:rsidRPr="002313EA">
        <w:rPr>
          <w:rFonts w:asciiTheme="majorHAnsi" w:hAnsiTheme="majorHAnsi" w:cstheme="majorHAnsi"/>
          <w:b/>
          <w:bCs/>
          <w:i/>
          <w:iCs/>
          <w:color w:val="212121"/>
        </w:rPr>
        <w:t>chat 988lifelone.org</w:t>
      </w:r>
      <w:r w:rsidR="00676782" w:rsidRPr="002313EA">
        <w:rPr>
          <w:rFonts w:asciiTheme="majorHAnsi" w:hAnsiTheme="majorHAnsi" w:cstheme="majorHAnsi"/>
          <w:i/>
          <w:iCs/>
          <w:color w:val="212121"/>
        </w:rPr>
        <w:t xml:space="preserve"> for </w:t>
      </w:r>
      <w:r w:rsidRPr="002313EA">
        <w:rPr>
          <w:rFonts w:asciiTheme="majorHAnsi" w:hAnsiTheme="majorHAnsi" w:cstheme="majorHAnsi"/>
          <w:i/>
          <w:iCs/>
          <w:color w:val="212121"/>
        </w:rPr>
        <w:t xml:space="preserve">a free, confidential conversation with a trained counselor 24/7.  </w:t>
      </w:r>
    </w:p>
    <w:p w14:paraId="6FDD35E1" w14:textId="77777777" w:rsidR="00163584" w:rsidRPr="002313EA" w:rsidRDefault="00163584" w:rsidP="00E44481">
      <w:pPr>
        <w:ind w:left="-90"/>
        <w:rPr>
          <w:rFonts w:asciiTheme="majorHAnsi" w:hAnsiTheme="majorHAnsi" w:cstheme="majorHAnsi"/>
          <w:i/>
          <w:iCs/>
          <w:color w:val="212121"/>
        </w:rPr>
      </w:pPr>
    </w:p>
    <w:p w14:paraId="1F6BF097" w14:textId="49587B06" w:rsidR="00163584" w:rsidRPr="002313EA" w:rsidRDefault="00163584" w:rsidP="00E44481">
      <w:pPr>
        <w:ind w:left="-90"/>
        <w:rPr>
          <w:rFonts w:asciiTheme="majorHAnsi" w:hAnsiTheme="majorHAnsi" w:cstheme="majorHAnsi"/>
          <w:i/>
          <w:iCs/>
          <w:color w:val="000000"/>
        </w:rPr>
      </w:pPr>
      <w:r w:rsidRPr="002313EA">
        <w:rPr>
          <w:rFonts w:asciiTheme="majorHAnsi" w:hAnsiTheme="majorHAnsi" w:cstheme="majorHAnsi"/>
          <w:i/>
          <w:iCs/>
          <w:color w:val="212121"/>
        </w:rPr>
        <w:t>You can also</w:t>
      </w:r>
      <w:r w:rsidRPr="002313EA">
        <w:rPr>
          <w:rStyle w:val="apple-converted-space"/>
          <w:rFonts w:asciiTheme="majorHAnsi" w:hAnsiTheme="majorHAnsi" w:cstheme="majorHAnsi"/>
          <w:i/>
          <w:iCs/>
          <w:color w:val="212121"/>
        </w:rPr>
        <w:t> </w:t>
      </w:r>
      <w:r w:rsidRPr="002313EA">
        <w:rPr>
          <w:rFonts w:asciiTheme="majorHAnsi" w:hAnsiTheme="majorHAnsi" w:cstheme="majorHAnsi"/>
          <w:i/>
          <w:iCs/>
          <w:color w:val="000000"/>
        </w:rPr>
        <w:t>call the Counseling Center at 401-254-3124 after hours, following the prompts to be immediately connected to a professional who can provide crisis intervention.  If you are off-campus in the Bristol area, call East Bay Center (available 24/7/365) at 401-246-0700</w:t>
      </w:r>
      <w:r w:rsidRPr="002313EA">
        <w:rPr>
          <w:rFonts w:asciiTheme="majorHAnsi" w:hAnsiTheme="majorHAnsi" w:cstheme="majorHAnsi"/>
          <w:i/>
          <w:iCs/>
          <w:color w:val="212121"/>
        </w:rPr>
        <w:t>.</w:t>
      </w:r>
    </w:p>
    <w:p w14:paraId="438CD196" w14:textId="77777777" w:rsidR="00163584" w:rsidRPr="002313EA" w:rsidRDefault="00163584" w:rsidP="00E44481">
      <w:pPr>
        <w:ind w:left="-90"/>
        <w:rPr>
          <w:rFonts w:asciiTheme="majorHAnsi" w:hAnsiTheme="majorHAnsi" w:cstheme="majorHAnsi"/>
          <w:i/>
          <w:iCs/>
        </w:rPr>
      </w:pPr>
    </w:p>
    <w:p w14:paraId="24C535BB" w14:textId="0157EA70" w:rsidR="00163584" w:rsidRPr="002313EA" w:rsidRDefault="00163584" w:rsidP="00E44481">
      <w:pPr>
        <w:ind w:left="-90"/>
        <w:rPr>
          <w:rFonts w:asciiTheme="majorHAnsi" w:hAnsiTheme="majorHAnsi" w:cstheme="majorHAnsi"/>
          <w:i/>
          <w:iCs/>
        </w:rPr>
      </w:pPr>
      <w:r w:rsidRPr="002313EA">
        <w:rPr>
          <w:rFonts w:asciiTheme="majorHAnsi" w:hAnsiTheme="majorHAnsi" w:cstheme="majorHAnsi"/>
          <w:i/>
          <w:iCs/>
        </w:rPr>
        <w:t xml:space="preserve">Additional resources are available on the </w:t>
      </w:r>
      <w:hyperlink r:id="rId42" w:history="1">
        <w:r w:rsidRPr="002313EA">
          <w:rPr>
            <w:rStyle w:val="Hyperlink"/>
            <w:rFonts w:asciiTheme="majorHAnsi" w:hAnsiTheme="majorHAnsi" w:cstheme="majorHAnsi"/>
            <w:i/>
            <w:iCs/>
          </w:rPr>
          <w:t>RWU Counseling Center website</w:t>
        </w:r>
      </w:hyperlink>
      <w:r w:rsidRPr="002313EA">
        <w:rPr>
          <w:rFonts w:asciiTheme="majorHAnsi" w:hAnsiTheme="majorHAnsi" w:cstheme="majorHAnsi"/>
          <w:i/>
          <w:iCs/>
        </w:rPr>
        <w:t>.</w:t>
      </w:r>
    </w:p>
    <w:p w14:paraId="1AF30C1B" w14:textId="69BB9302" w:rsidR="002A329A" w:rsidRDefault="002A329A">
      <w:pPr>
        <w:rPr>
          <w:rFonts w:asciiTheme="majorHAnsi" w:eastAsiaTheme="majorEastAsia" w:hAnsiTheme="majorHAnsi" w:cstheme="majorHAnsi"/>
          <w:color w:val="2F5496" w:themeColor="accent1" w:themeShade="BF"/>
          <w:sz w:val="28"/>
          <w:szCs w:val="26"/>
        </w:rPr>
      </w:pPr>
    </w:p>
    <w:p w14:paraId="35A82226" w14:textId="4DBBAC5F" w:rsidR="00156868" w:rsidRPr="00156868" w:rsidRDefault="00156868" w:rsidP="00156868">
      <w:pPr>
        <w:ind w:left="-90"/>
        <w:rPr>
          <w:rFonts w:asciiTheme="majorHAnsi" w:hAnsiTheme="majorHAnsi" w:cstheme="majorHAnsi"/>
          <w:i/>
          <w:iCs/>
          <w:color w:val="212121"/>
        </w:rPr>
      </w:pPr>
      <w:r>
        <w:rPr>
          <w:rFonts w:asciiTheme="majorHAnsi" w:hAnsiTheme="majorHAnsi" w:cstheme="majorHAnsi"/>
          <w:i/>
          <w:iCs/>
          <w:color w:val="212121"/>
        </w:rPr>
        <w:t xml:space="preserve">Financial Well-Being Resources: </w:t>
      </w:r>
      <w:r w:rsidRPr="00156868">
        <w:rPr>
          <w:rFonts w:asciiTheme="majorHAnsi" w:hAnsiTheme="majorHAnsi" w:cstheme="majorHAnsi"/>
          <w:i/>
          <w:iCs/>
          <w:color w:val="212121"/>
        </w:rPr>
        <w:t>Excelling academically can be difficult if students have trouble affording enough to eat or don’t have safe and reliable places to sleep. Reach out for help if you don’t have stable housing and/or are skipping meals, are concerned about spending money on food and/or having difficulties accessing healthy food options, and/or have unmet medical needs.  Learn about the many resources available to support you (</w:t>
      </w:r>
      <w:hyperlink r:id="rId43" w:tgtFrame="_blank" w:tooltip="Original URL: https://www.rwu.edu/life-at-rwu/student-resources/student-life/financial-well-being-resources. Click or tap if you trust this link." w:history="1">
        <w:r w:rsidRPr="00156868">
          <w:rPr>
            <w:i/>
            <w:iCs/>
            <w:color w:val="212121"/>
          </w:rPr>
          <w:t>Financial Well-being Resources | Roger Williams University</w:t>
        </w:r>
      </w:hyperlink>
      <w:r w:rsidRPr="00156868">
        <w:rPr>
          <w:rFonts w:asciiTheme="majorHAnsi" w:hAnsiTheme="majorHAnsi" w:cstheme="majorHAnsi"/>
          <w:i/>
          <w:iCs/>
          <w:color w:val="212121"/>
        </w:rPr>
        <w:t>) or reach out to the Office of Student and Family Assistance (401-254-3042).</w:t>
      </w:r>
    </w:p>
    <w:p w14:paraId="0E32DAB5" w14:textId="77777777" w:rsidR="00156868" w:rsidRPr="00156868" w:rsidRDefault="00156868" w:rsidP="00156868">
      <w:pPr>
        <w:ind w:left="-90"/>
        <w:rPr>
          <w:rFonts w:asciiTheme="majorHAnsi" w:hAnsiTheme="majorHAnsi" w:cstheme="majorHAnsi"/>
          <w:i/>
          <w:iCs/>
          <w:color w:val="212121"/>
        </w:rPr>
      </w:pPr>
      <w:r w:rsidRPr="00156868">
        <w:rPr>
          <w:rFonts w:asciiTheme="majorHAnsi" w:hAnsiTheme="majorHAnsi" w:cstheme="majorHAnsi"/>
          <w:i/>
          <w:iCs/>
          <w:color w:val="212121"/>
        </w:rPr>
        <w:t> </w:t>
      </w:r>
    </w:p>
    <w:p w14:paraId="4FFD0F7F" w14:textId="1191AB37" w:rsidR="00156868" w:rsidRPr="00156868" w:rsidRDefault="00156868" w:rsidP="00156868">
      <w:pPr>
        <w:ind w:left="-90"/>
        <w:rPr>
          <w:rFonts w:asciiTheme="majorHAnsi" w:hAnsiTheme="majorHAnsi" w:cstheme="majorHAnsi"/>
          <w:i/>
          <w:iCs/>
          <w:color w:val="212121"/>
        </w:rPr>
      </w:pPr>
      <w:r>
        <w:rPr>
          <w:rFonts w:asciiTheme="majorHAnsi" w:hAnsiTheme="majorHAnsi" w:cstheme="majorHAnsi"/>
          <w:i/>
          <w:iCs/>
          <w:color w:val="212121"/>
        </w:rPr>
        <w:t xml:space="preserve">For Commuters: </w:t>
      </w:r>
      <w:r w:rsidRPr="00156868">
        <w:rPr>
          <w:rFonts w:asciiTheme="majorHAnsi" w:hAnsiTheme="majorHAnsi" w:cstheme="majorHAnsi"/>
          <w:i/>
          <w:iCs/>
          <w:color w:val="212121"/>
        </w:rPr>
        <w:t>We recognize the unique challenges (and strengths) involved in the commuter student experience.  Please feel free to let me know if you are a commuter if you believe it may impact your academics.  You can also reach out to the Office of Commuter Life/Student and Family Assistance (401-254-3042) to access resources available to students who commute.</w:t>
      </w:r>
    </w:p>
    <w:p w14:paraId="5CDB8E9C" w14:textId="77777777" w:rsidR="00156868" w:rsidRDefault="00156868" w:rsidP="00156868">
      <w:pPr>
        <w:rPr>
          <w:rFonts w:asciiTheme="majorHAnsi" w:eastAsiaTheme="majorEastAsia" w:hAnsiTheme="majorHAnsi" w:cstheme="majorHAnsi"/>
          <w:color w:val="2F5496" w:themeColor="accent1" w:themeShade="BF"/>
          <w:sz w:val="28"/>
          <w:szCs w:val="26"/>
        </w:rPr>
      </w:pPr>
    </w:p>
    <w:p w14:paraId="3E56437D" w14:textId="61C9EF6D" w:rsidR="003A7462" w:rsidRPr="00CD00CC" w:rsidRDefault="003A7462" w:rsidP="00CD00CC">
      <w:pPr>
        <w:pStyle w:val="Heading2"/>
        <w:ind w:left="-90"/>
        <w:rPr>
          <w:rFonts w:cstheme="majorHAnsi"/>
        </w:rPr>
      </w:pPr>
      <w:bookmarkStart w:id="15" w:name="_Toc216951695"/>
      <w:r w:rsidRPr="00CD00CC">
        <w:rPr>
          <w:rFonts w:cstheme="majorHAnsi"/>
        </w:rPr>
        <w:t>Spiritual Life</w:t>
      </w:r>
      <w:bookmarkEnd w:id="15"/>
    </w:p>
    <w:p w14:paraId="6646F625" w14:textId="62059070" w:rsidR="003A7462" w:rsidRPr="00285F9F" w:rsidRDefault="00B45D6F" w:rsidP="00A0429B">
      <w:pPr>
        <w:pStyle w:val="ListParagraph"/>
        <w:ind w:left="-90"/>
        <w:rPr>
          <w:rFonts w:cstheme="majorHAnsi"/>
          <w:color w:val="000000"/>
          <w:sz w:val="24"/>
          <w:bdr w:val="none" w:sz="0" w:space="0" w:color="auto" w:frame="1"/>
        </w:rPr>
      </w:pPr>
      <w:r w:rsidRPr="00285F9F">
        <w:rPr>
          <w:rFonts w:cstheme="majorHAnsi"/>
          <w:color w:val="000000"/>
          <w:sz w:val="24"/>
          <w:bdr w:val="none" w:sz="0" w:space="0" w:color="auto" w:frame="1"/>
        </w:rPr>
        <w:t xml:space="preserve">Faculty should provide equitable opportunities for students missing classes, exams, and other requirements for religious holidays and holy days. </w:t>
      </w:r>
      <w:r w:rsidR="003A7462" w:rsidRPr="00285F9F">
        <w:rPr>
          <w:rFonts w:cstheme="majorHAnsi"/>
          <w:color w:val="000000"/>
          <w:sz w:val="24"/>
          <w:bdr w:val="none" w:sz="0" w:space="0" w:color="auto" w:frame="1"/>
        </w:rPr>
        <w:t xml:space="preserve">Faculty should consider the impact of religious holy days on class attendance and assignments, and should consider holy days when scheduling assignments, exams, and project deadlines. </w:t>
      </w:r>
      <w:r w:rsidR="00E20918">
        <w:rPr>
          <w:rFonts w:cstheme="majorHAnsi"/>
          <w:color w:val="000000"/>
          <w:sz w:val="24"/>
          <w:bdr w:val="none" w:sz="0" w:space="0" w:color="auto" w:frame="1"/>
        </w:rPr>
        <w:t xml:space="preserve">Please refer to </w:t>
      </w:r>
      <w:hyperlink r:id="rId44" w:history="1">
        <w:r w:rsidR="00E20918" w:rsidRPr="00B94138">
          <w:rPr>
            <w:rStyle w:val="Hyperlink"/>
            <w:rFonts w:cstheme="majorHAnsi"/>
            <w:sz w:val="24"/>
            <w:bdr w:val="none" w:sz="0" w:space="0" w:color="auto" w:frame="1"/>
          </w:rPr>
          <w:t>RWU’s</w:t>
        </w:r>
        <w:r w:rsidR="006E39B6" w:rsidRPr="00B94138">
          <w:rPr>
            <w:rStyle w:val="Hyperlink"/>
            <w:rFonts w:cstheme="majorHAnsi"/>
            <w:sz w:val="24"/>
            <w:bdr w:val="none" w:sz="0" w:space="0" w:color="auto" w:frame="1"/>
          </w:rPr>
          <w:t xml:space="preserve"> 2025-2026 </w:t>
        </w:r>
        <w:r w:rsidR="000F6045" w:rsidRPr="00B94138">
          <w:rPr>
            <w:rStyle w:val="Hyperlink"/>
            <w:rFonts w:cstheme="majorHAnsi"/>
            <w:sz w:val="24"/>
            <w:bdr w:val="none" w:sz="0" w:space="0" w:color="auto" w:frame="1"/>
          </w:rPr>
          <w:t>Religious</w:t>
        </w:r>
        <w:r w:rsidR="00E20918" w:rsidRPr="00B94138">
          <w:rPr>
            <w:rStyle w:val="Hyperlink"/>
            <w:rFonts w:cstheme="majorHAnsi"/>
            <w:sz w:val="24"/>
            <w:bdr w:val="none" w:sz="0" w:space="0" w:color="auto" w:frame="1"/>
          </w:rPr>
          <w:t xml:space="preserve"> Days of </w:t>
        </w:r>
        <w:r w:rsidR="000F6045" w:rsidRPr="00B94138">
          <w:rPr>
            <w:rStyle w:val="Hyperlink"/>
            <w:rFonts w:cstheme="majorHAnsi"/>
            <w:sz w:val="24"/>
            <w:bdr w:val="none" w:sz="0" w:space="0" w:color="auto" w:frame="1"/>
          </w:rPr>
          <w:t>Observa</w:t>
        </w:r>
        <w:r w:rsidR="00E20918" w:rsidRPr="00B94138">
          <w:rPr>
            <w:rStyle w:val="Hyperlink"/>
            <w:rFonts w:cstheme="majorHAnsi"/>
            <w:sz w:val="24"/>
            <w:bdr w:val="none" w:sz="0" w:space="0" w:color="auto" w:frame="1"/>
          </w:rPr>
          <w:t>nce</w:t>
        </w:r>
        <w:r w:rsidR="000F6045" w:rsidRPr="00B94138">
          <w:rPr>
            <w:rStyle w:val="Hyperlink"/>
            <w:rFonts w:cstheme="majorHAnsi"/>
            <w:sz w:val="24"/>
            <w:bdr w:val="none" w:sz="0" w:space="0" w:color="auto" w:frame="1"/>
          </w:rPr>
          <w:t xml:space="preserve"> Calendar</w:t>
        </w:r>
      </w:hyperlink>
      <w:r w:rsidR="007B31AA" w:rsidRPr="00285F9F">
        <w:rPr>
          <w:rFonts w:cstheme="majorHAnsi"/>
          <w:color w:val="000000"/>
          <w:sz w:val="24"/>
          <w:bdr w:val="none" w:sz="0" w:space="0" w:color="auto" w:frame="1"/>
        </w:rPr>
        <w:t xml:space="preserve"> </w:t>
      </w:r>
      <w:r w:rsidR="00B94138">
        <w:rPr>
          <w:rFonts w:cstheme="majorHAnsi"/>
          <w:color w:val="000000"/>
          <w:sz w:val="24"/>
          <w:bdr w:val="none" w:sz="0" w:space="0" w:color="auto" w:frame="1"/>
        </w:rPr>
        <w:t xml:space="preserve"> </w:t>
      </w:r>
      <w:r w:rsidR="00E20918">
        <w:rPr>
          <w:rFonts w:cstheme="majorHAnsi"/>
          <w:color w:val="000000"/>
          <w:sz w:val="24"/>
          <w:bdr w:val="none" w:sz="0" w:space="0" w:color="auto" w:frame="1"/>
        </w:rPr>
        <w:t xml:space="preserve">for a list of </w:t>
      </w:r>
      <w:r w:rsidR="00B94138">
        <w:rPr>
          <w:rFonts w:cstheme="majorHAnsi"/>
          <w:color w:val="000000"/>
          <w:sz w:val="24"/>
          <w:bdr w:val="none" w:sz="0" w:space="0" w:color="auto" w:frame="1"/>
        </w:rPr>
        <w:t xml:space="preserve">holy days </w:t>
      </w:r>
      <w:r w:rsidR="003A7462" w:rsidRPr="00285F9F">
        <w:rPr>
          <w:rFonts w:cstheme="majorHAnsi"/>
          <w:color w:val="000000"/>
          <w:sz w:val="24"/>
          <w:bdr w:val="none" w:sz="0" w:space="0" w:color="auto" w:frame="1"/>
        </w:rPr>
        <w:t xml:space="preserve">observed by many students, faculty, and staff members in our community. The list, while representative of our campus, is not </w:t>
      </w:r>
      <w:r w:rsidR="002E1252" w:rsidRPr="00285F9F">
        <w:rPr>
          <w:rFonts w:cstheme="majorHAnsi"/>
          <w:color w:val="000000"/>
          <w:sz w:val="24"/>
          <w:bdr w:val="none" w:sz="0" w:space="0" w:color="auto" w:frame="1"/>
        </w:rPr>
        <w:t>exhaustive</w:t>
      </w:r>
      <w:r w:rsidR="003A7462" w:rsidRPr="00285F9F">
        <w:rPr>
          <w:rFonts w:cstheme="majorHAnsi"/>
          <w:color w:val="000000"/>
          <w:sz w:val="24"/>
          <w:bdr w:val="none" w:sz="0" w:space="0" w:color="auto" w:frame="1"/>
        </w:rPr>
        <w:t>. Please direct suggestions for additions to the list of religious days of observances to the Office of Student Life, </w:t>
      </w:r>
      <w:hyperlink r:id="rId45" w:history="1">
        <w:r w:rsidR="003A7462" w:rsidRPr="00285F9F">
          <w:rPr>
            <w:rStyle w:val="Hyperlink"/>
            <w:rFonts w:cstheme="majorHAnsi"/>
            <w:color w:val="1460AA"/>
            <w:sz w:val="24"/>
            <w:bdr w:val="none" w:sz="0" w:space="0" w:color="auto" w:frame="1"/>
          </w:rPr>
          <w:t>rwustudentlife@rwu.edu</w:t>
        </w:r>
      </w:hyperlink>
      <w:r w:rsidR="003A7462" w:rsidRPr="00285F9F">
        <w:rPr>
          <w:rFonts w:cstheme="majorHAnsi"/>
          <w:color w:val="000000" w:themeColor="text1"/>
          <w:sz w:val="24"/>
        </w:rPr>
        <w:t>.</w:t>
      </w:r>
    </w:p>
    <w:p w14:paraId="4568F334" w14:textId="77777777" w:rsidR="003A7462" w:rsidRPr="00285F9F" w:rsidRDefault="003A7462" w:rsidP="00A0429B">
      <w:pPr>
        <w:ind w:left="-90"/>
        <w:rPr>
          <w:rFonts w:asciiTheme="majorHAnsi" w:hAnsiTheme="majorHAnsi" w:cstheme="majorHAnsi"/>
        </w:rPr>
      </w:pPr>
    </w:p>
    <w:p w14:paraId="589C1EF3" w14:textId="430A2F35" w:rsidR="00B45D6F" w:rsidRPr="00285F9F" w:rsidRDefault="00B45D6F" w:rsidP="00A0429B">
      <w:pPr>
        <w:pStyle w:val="ListParagraph"/>
        <w:ind w:left="-90"/>
        <w:rPr>
          <w:rFonts w:cstheme="majorHAnsi"/>
          <w:color w:val="000000"/>
          <w:kern w:val="2"/>
          <w:sz w:val="24"/>
          <w:lang w:eastAsia="en-US"/>
          <w14:ligatures w14:val="standardContextual"/>
        </w:rPr>
      </w:pPr>
      <w:r w:rsidRPr="00285F9F">
        <w:rPr>
          <w:rFonts w:cstheme="majorHAnsi"/>
          <w:b/>
          <w:bCs/>
          <w:color w:val="000000"/>
          <w:sz w:val="24"/>
          <w:u w:val="single"/>
          <w:bdr w:val="none" w:sz="0" w:space="0" w:color="auto" w:frame="1"/>
        </w:rPr>
        <w:t>Recommended</w:t>
      </w:r>
      <w:r w:rsidR="00A079C6" w:rsidRPr="00285F9F">
        <w:rPr>
          <w:rFonts w:cstheme="majorHAnsi"/>
          <w:b/>
          <w:bCs/>
          <w:color w:val="000000"/>
          <w:sz w:val="24"/>
          <w:u w:val="single"/>
          <w:bdr w:val="none" w:sz="0" w:space="0" w:color="auto" w:frame="1"/>
        </w:rPr>
        <w:t xml:space="preserve"> syllabus</w:t>
      </w:r>
      <w:r w:rsidRPr="00285F9F">
        <w:rPr>
          <w:rFonts w:cstheme="majorHAnsi"/>
          <w:b/>
          <w:bCs/>
          <w:color w:val="000000"/>
          <w:sz w:val="24"/>
          <w:u w:val="single"/>
          <w:bdr w:val="none" w:sz="0" w:space="0" w:color="auto" w:frame="1"/>
        </w:rPr>
        <w:t xml:space="preserve"> language</w:t>
      </w:r>
      <w:r w:rsidR="007B31AA" w:rsidRPr="00285F9F">
        <w:rPr>
          <w:rFonts w:cstheme="majorHAnsi"/>
          <w:b/>
          <w:bCs/>
          <w:color w:val="000000"/>
          <w:sz w:val="24"/>
          <w:u w:val="single"/>
          <w:bdr w:val="none" w:sz="0" w:space="0" w:color="auto" w:frame="1"/>
        </w:rPr>
        <w:t xml:space="preserve"> (from the </w:t>
      </w:r>
      <w:r w:rsidR="00EF5086" w:rsidRPr="00285F9F">
        <w:rPr>
          <w:rFonts w:cstheme="majorHAnsi"/>
          <w:b/>
          <w:bCs/>
          <w:color w:val="000000"/>
          <w:sz w:val="24"/>
          <w:u w:val="single"/>
          <w:bdr w:val="none" w:sz="0" w:space="0" w:color="auto" w:frame="1"/>
        </w:rPr>
        <w:t>University</w:t>
      </w:r>
      <w:r w:rsidR="007B31AA" w:rsidRPr="00285F9F">
        <w:rPr>
          <w:rFonts w:cstheme="majorHAnsi"/>
          <w:b/>
          <w:bCs/>
          <w:color w:val="000000"/>
          <w:sz w:val="24"/>
          <w:u w:val="single"/>
          <w:bdr w:val="none" w:sz="0" w:space="0" w:color="auto" w:frame="1"/>
        </w:rPr>
        <w:t xml:space="preserve"> Catalog)</w:t>
      </w:r>
      <w:r w:rsidRPr="00285F9F">
        <w:rPr>
          <w:rFonts w:cstheme="majorHAnsi"/>
          <w:b/>
          <w:bCs/>
          <w:color w:val="000000"/>
          <w:sz w:val="24"/>
          <w:u w:val="single"/>
          <w:bdr w:val="none" w:sz="0" w:space="0" w:color="auto" w:frame="1"/>
        </w:rPr>
        <w:t xml:space="preserve">: </w:t>
      </w:r>
    </w:p>
    <w:p w14:paraId="046F1F90" w14:textId="19DAD64F" w:rsidR="00B45D6F" w:rsidRPr="002313EA" w:rsidRDefault="00B85A4C" w:rsidP="00A0429B">
      <w:pPr>
        <w:ind w:left="-90"/>
        <w:rPr>
          <w:rFonts w:asciiTheme="majorHAnsi" w:hAnsiTheme="majorHAnsi" w:cstheme="majorHAnsi"/>
          <w:i/>
          <w:iCs/>
          <w:color w:val="000000"/>
        </w:rPr>
      </w:pPr>
      <w:r w:rsidRPr="002313EA">
        <w:rPr>
          <w:rFonts w:asciiTheme="majorHAnsi" w:hAnsiTheme="majorHAnsi" w:cstheme="majorHAnsi"/>
          <w:i/>
          <w:iCs/>
          <w:color w:val="000000" w:themeColor="text1"/>
        </w:rPr>
        <w:t xml:space="preserve">Roger Williams </w:t>
      </w:r>
      <w:r w:rsidR="00EF5086" w:rsidRPr="002313EA">
        <w:rPr>
          <w:rFonts w:asciiTheme="majorHAnsi" w:hAnsiTheme="majorHAnsi" w:cstheme="majorHAnsi"/>
          <w:i/>
          <w:iCs/>
          <w:color w:val="000000" w:themeColor="text1"/>
        </w:rPr>
        <w:t>University</w:t>
      </w:r>
      <w:r w:rsidRPr="002313EA">
        <w:rPr>
          <w:rFonts w:asciiTheme="majorHAnsi" w:hAnsiTheme="majorHAnsi" w:cstheme="majorHAnsi"/>
          <w:i/>
          <w:iCs/>
          <w:color w:val="000000" w:themeColor="text1"/>
        </w:rPr>
        <w:t xml:space="preserve"> welcomes and values people and their perspectives and respects the interests of all members of our community and acknowledges that sometimes absences may be </w:t>
      </w:r>
      <w:r w:rsidRPr="002313EA">
        <w:rPr>
          <w:rFonts w:asciiTheme="majorHAnsi" w:hAnsiTheme="majorHAnsi" w:cstheme="majorHAnsi"/>
          <w:i/>
          <w:iCs/>
          <w:color w:val="000000" w:themeColor="text1"/>
        </w:rPr>
        <w:lastRenderedPageBreak/>
        <w:t>necessary due to religious observances. RWU recognizes the breadth of religious observance among students, faculty, and staff, and the potential for conflict with scheduled components of the</w:t>
      </w:r>
      <w:r w:rsidR="00E73A30" w:rsidRPr="002313EA">
        <w:rPr>
          <w:rFonts w:asciiTheme="majorHAnsi" w:hAnsiTheme="majorHAnsi" w:cstheme="majorHAnsi"/>
          <w:i/>
          <w:iCs/>
          <w:color w:val="000000" w:themeColor="text1"/>
        </w:rPr>
        <w:t xml:space="preserve"> academic</w:t>
      </w:r>
      <w:r w:rsidRPr="002313EA">
        <w:rPr>
          <w:rFonts w:asciiTheme="majorHAnsi" w:hAnsiTheme="majorHAnsi" w:cstheme="majorHAnsi"/>
          <w:i/>
          <w:iCs/>
          <w:color w:val="000000" w:themeColor="text1"/>
        </w:rPr>
        <w:t> experience. Students are expected to review their syllabi and notify faculty as far in advance as possible of potential conflicts between course requirements and religious observances. In such an event, the instructor will provide reasonable accommodations that do not unduly disadvantage the student.</w:t>
      </w:r>
    </w:p>
    <w:p w14:paraId="76407B5A" w14:textId="77777777" w:rsidR="00E73A30" w:rsidRPr="00285F9F" w:rsidRDefault="00E73A30" w:rsidP="00013B72">
      <w:pPr>
        <w:rPr>
          <w:rFonts w:asciiTheme="majorHAnsi" w:hAnsiTheme="majorHAnsi" w:cstheme="majorHAnsi"/>
          <w:color w:val="000000"/>
          <w:bdr w:val="none" w:sz="0" w:space="0" w:color="auto" w:frame="1"/>
        </w:rPr>
      </w:pPr>
    </w:p>
    <w:p w14:paraId="5F5BE28C" w14:textId="37E6388E" w:rsidR="00013B72" w:rsidRPr="00285F9F" w:rsidRDefault="00013B72" w:rsidP="002313EA">
      <w:pPr>
        <w:pStyle w:val="Heading2"/>
        <w:ind w:left="-90"/>
        <w:rPr>
          <w:rFonts w:cstheme="majorHAnsi"/>
          <w:bdr w:val="none" w:sz="0" w:space="0" w:color="auto" w:frame="1"/>
        </w:rPr>
      </w:pPr>
      <w:bookmarkStart w:id="16" w:name="_Toc216951696"/>
      <w:r w:rsidRPr="00285F9F">
        <w:rPr>
          <w:rFonts w:cstheme="majorHAnsi"/>
          <w:bdr w:val="none" w:sz="0" w:space="0" w:color="auto" w:frame="1"/>
        </w:rPr>
        <w:t>Classroom Research and Laboratory Protocols</w:t>
      </w:r>
      <w:bookmarkEnd w:id="16"/>
    </w:p>
    <w:p w14:paraId="203ACF3A" w14:textId="2647BBA5" w:rsidR="00013B72" w:rsidRPr="00745933" w:rsidRDefault="00013B72" w:rsidP="002313EA">
      <w:pPr>
        <w:pStyle w:val="Heading3"/>
        <w:ind w:left="-90"/>
        <w:rPr>
          <w:rFonts w:cstheme="majorHAnsi"/>
          <w:u w:val="none"/>
          <w:bdr w:val="none" w:sz="0" w:space="0" w:color="auto" w:frame="1"/>
        </w:rPr>
      </w:pPr>
      <w:bookmarkStart w:id="17" w:name="_Toc216951697"/>
      <w:r w:rsidRPr="00745933">
        <w:rPr>
          <w:rFonts w:cstheme="majorHAnsi"/>
          <w:u w:val="none"/>
          <w:bdr w:val="none" w:sz="0" w:space="0" w:color="auto" w:frame="1"/>
        </w:rPr>
        <w:t>Classroom Practices and Research Involving Human Subjects</w:t>
      </w:r>
      <w:bookmarkEnd w:id="17"/>
    </w:p>
    <w:p w14:paraId="4ACD97D5" w14:textId="0F4ADC4C" w:rsidR="00420E66" w:rsidRPr="00285F9F" w:rsidRDefault="00420E66" w:rsidP="002313EA">
      <w:pPr>
        <w:pStyle w:val="ListParagraph"/>
        <w:ind w:left="-90"/>
        <w:rPr>
          <w:rFonts w:eastAsia="Times New Roman" w:cstheme="majorHAnsi"/>
          <w:sz w:val="24"/>
        </w:rPr>
      </w:pPr>
      <w:r w:rsidRPr="00285F9F">
        <w:rPr>
          <w:rFonts w:eastAsia="Times New Roman" w:cstheme="majorHAnsi"/>
          <w:sz w:val="24"/>
        </w:rPr>
        <w:t xml:space="preserve">For instructors:  </w:t>
      </w:r>
      <w:r w:rsidR="00013B72" w:rsidRPr="00285F9F">
        <w:rPr>
          <w:rFonts w:eastAsia="Times New Roman" w:cstheme="majorHAnsi"/>
          <w:sz w:val="24"/>
        </w:rPr>
        <w:t xml:space="preserve">Under federal law, universities must ensure the protection of human participants from harm and enact measures to rectify unethical research practices and harm to human subjects because of participation in research. The RWU IRB provides oversight on the ethical aspects of research involving human participants affiliated with faculty, staff, and students at Roger Williams </w:t>
      </w:r>
      <w:r w:rsidR="00EF5086" w:rsidRPr="00285F9F">
        <w:rPr>
          <w:rFonts w:eastAsia="Times New Roman" w:cstheme="majorHAnsi"/>
          <w:sz w:val="24"/>
        </w:rPr>
        <w:t>University</w:t>
      </w:r>
      <w:r w:rsidR="00013B72" w:rsidRPr="00285F9F">
        <w:rPr>
          <w:rFonts w:eastAsia="Times New Roman" w:cstheme="majorHAnsi"/>
          <w:sz w:val="24"/>
        </w:rPr>
        <w:t xml:space="preserve">. </w:t>
      </w:r>
    </w:p>
    <w:p w14:paraId="4F9C7210" w14:textId="77777777" w:rsidR="00420E66" w:rsidRPr="00285F9F" w:rsidRDefault="00420E66" w:rsidP="00CD00CC">
      <w:pPr>
        <w:pStyle w:val="ListParagraph"/>
        <w:ind w:left="0"/>
        <w:rPr>
          <w:rFonts w:eastAsia="Times New Roman" w:cstheme="majorHAnsi"/>
          <w:bCs/>
          <w:sz w:val="24"/>
        </w:rPr>
      </w:pPr>
    </w:p>
    <w:p w14:paraId="4D7BC7F5" w14:textId="1DD4CB22" w:rsidR="00013B72" w:rsidRPr="00285F9F" w:rsidRDefault="00013B72" w:rsidP="002313EA">
      <w:pPr>
        <w:pStyle w:val="ListParagraph"/>
        <w:ind w:left="-90"/>
        <w:rPr>
          <w:rFonts w:eastAsia="Times New Roman" w:cstheme="majorHAnsi"/>
          <w:sz w:val="24"/>
        </w:rPr>
      </w:pPr>
      <w:r w:rsidRPr="00285F9F">
        <w:rPr>
          <w:rFonts w:eastAsia="Times New Roman" w:cstheme="majorHAnsi"/>
          <w:sz w:val="24"/>
        </w:rPr>
        <w:t>All RWU employees and students engaged in research</w:t>
      </w:r>
      <w:r w:rsidR="00420E66" w:rsidRPr="00285F9F">
        <w:rPr>
          <w:rFonts w:eastAsia="Times New Roman" w:cstheme="majorHAnsi"/>
          <w:sz w:val="24"/>
        </w:rPr>
        <w:t xml:space="preserve"> with human subjects, including classroom-based studies</w:t>
      </w:r>
      <w:r w:rsidRPr="00285F9F">
        <w:rPr>
          <w:rFonts w:eastAsia="Times New Roman" w:cstheme="majorHAnsi"/>
          <w:sz w:val="24"/>
        </w:rPr>
        <w:t xml:space="preserve"> involving human participants</w:t>
      </w:r>
      <w:r w:rsidR="00420E66" w:rsidRPr="00285F9F">
        <w:rPr>
          <w:rFonts w:eastAsia="Times New Roman" w:cstheme="majorHAnsi"/>
          <w:sz w:val="24"/>
        </w:rPr>
        <w:t>,</w:t>
      </w:r>
      <w:r w:rsidRPr="00285F9F">
        <w:rPr>
          <w:rFonts w:eastAsia="Times New Roman" w:cstheme="majorHAnsi"/>
          <w:sz w:val="24"/>
        </w:rPr>
        <w:t xml:space="preserve"> must receive IRB approval prior to initiating their research study and abide by the policies and procedures of the IRB. Details about applications and policies can be found at:</w:t>
      </w:r>
      <w:r w:rsidR="002E1252" w:rsidRPr="00285F9F">
        <w:rPr>
          <w:rFonts w:eastAsia="Times New Roman" w:cstheme="majorHAnsi"/>
          <w:sz w:val="24"/>
        </w:rPr>
        <w:t xml:space="preserve"> </w:t>
      </w:r>
      <w:hyperlink r:id="rId46" w:history="1">
        <w:r w:rsidR="002E1252" w:rsidRPr="00285F9F">
          <w:rPr>
            <w:rStyle w:val="Hyperlink"/>
            <w:rFonts w:eastAsia="Times New Roman" w:cstheme="majorHAnsi"/>
            <w:sz w:val="24"/>
          </w:rPr>
          <w:t>https://www.rwu.edu/who-we-are/administration-and-governance/committees-governance/hsrb</w:t>
        </w:r>
      </w:hyperlink>
      <w:r w:rsidR="002E1252" w:rsidRPr="00285F9F">
        <w:rPr>
          <w:rFonts w:eastAsia="Times New Roman" w:cstheme="majorHAnsi"/>
          <w:sz w:val="24"/>
        </w:rPr>
        <w:t xml:space="preserve">. </w:t>
      </w:r>
    </w:p>
    <w:p w14:paraId="43C13510" w14:textId="77777777" w:rsidR="00420E66" w:rsidRPr="00285F9F" w:rsidRDefault="00420E66" w:rsidP="002313EA">
      <w:pPr>
        <w:pStyle w:val="ListParagraph"/>
        <w:ind w:left="-90"/>
        <w:rPr>
          <w:rFonts w:cstheme="majorHAnsi"/>
          <w:color w:val="000000"/>
          <w:sz w:val="24"/>
          <w:bdr w:val="none" w:sz="0" w:space="0" w:color="auto" w:frame="1"/>
        </w:rPr>
      </w:pPr>
    </w:p>
    <w:p w14:paraId="747A8D06" w14:textId="574E5989" w:rsidR="00013B72" w:rsidRPr="00745933" w:rsidRDefault="00013B72" w:rsidP="002313EA">
      <w:pPr>
        <w:pStyle w:val="Heading3"/>
        <w:ind w:left="-90"/>
        <w:rPr>
          <w:rFonts w:cstheme="majorHAnsi"/>
          <w:u w:val="none"/>
          <w:bdr w:val="none" w:sz="0" w:space="0" w:color="auto" w:frame="1"/>
        </w:rPr>
      </w:pPr>
      <w:bookmarkStart w:id="18" w:name="_Toc216951698"/>
      <w:r w:rsidRPr="00745933">
        <w:rPr>
          <w:rFonts w:cstheme="majorHAnsi"/>
          <w:u w:val="none"/>
          <w:bdr w:val="none" w:sz="0" w:space="0" w:color="auto" w:frame="1"/>
        </w:rPr>
        <w:t>Policies and Procedures on Lab Health and Safety</w:t>
      </w:r>
      <w:bookmarkEnd w:id="18"/>
    </w:p>
    <w:p w14:paraId="40089F3D" w14:textId="0BB99ABC" w:rsidR="00013B72" w:rsidRPr="00285F9F" w:rsidRDefault="00420E66" w:rsidP="002313EA">
      <w:pPr>
        <w:pStyle w:val="ListParagraph"/>
        <w:ind w:left="-90"/>
        <w:rPr>
          <w:rFonts w:eastAsia="Times New Roman" w:cstheme="majorHAnsi"/>
          <w:bCs/>
          <w:sz w:val="24"/>
        </w:rPr>
      </w:pPr>
      <w:r w:rsidRPr="00285F9F">
        <w:rPr>
          <w:rFonts w:eastAsia="Times New Roman" w:cstheme="majorHAnsi"/>
          <w:bCs/>
          <w:sz w:val="24"/>
        </w:rPr>
        <w:t xml:space="preserve">For instructors:  </w:t>
      </w:r>
      <w:r w:rsidR="00013B72" w:rsidRPr="00285F9F">
        <w:rPr>
          <w:rFonts w:eastAsia="Times New Roman" w:cstheme="majorHAnsi"/>
          <w:bCs/>
          <w:sz w:val="24"/>
        </w:rPr>
        <w:t>Any health and safety requirements relevant to a particular course should be clearly communicated to students in writing as part of their course syllabus. Faculty should delineate in their syllabi health and safety protocols, particularly any specific to their laboratory experiences. As noted above, more extensive laboratory health and safety manuals may also be uploaded to Bridges as separate documents as “Additional Academic Policies.”</w:t>
      </w:r>
    </w:p>
    <w:p w14:paraId="7A7982B4" w14:textId="5A1079C5" w:rsidR="002A329A" w:rsidRDefault="002A329A">
      <w:pPr>
        <w:rPr>
          <w:rFonts w:asciiTheme="majorHAnsi" w:eastAsiaTheme="majorEastAsia" w:hAnsiTheme="majorHAnsi" w:cstheme="majorHAnsi"/>
          <w:color w:val="2F5496" w:themeColor="accent1" w:themeShade="BF"/>
          <w:sz w:val="28"/>
          <w:szCs w:val="26"/>
        </w:rPr>
      </w:pPr>
    </w:p>
    <w:p w14:paraId="7276BA0B" w14:textId="77777777" w:rsidR="00745933" w:rsidRDefault="00745933">
      <w:pPr>
        <w:rPr>
          <w:rFonts w:asciiTheme="majorHAnsi" w:eastAsiaTheme="majorEastAsia" w:hAnsiTheme="majorHAnsi" w:cstheme="majorHAnsi"/>
          <w:b/>
          <w:color w:val="2F5496" w:themeColor="accent1" w:themeShade="BF"/>
          <w:sz w:val="28"/>
          <w:szCs w:val="26"/>
        </w:rPr>
      </w:pPr>
      <w:r>
        <w:rPr>
          <w:rFonts w:cstheme="majorHAnsi"/>
        </w:rPr>
        <w:br w:type="page"/>
      </w:r>
    </w:p>
    <w:p w14:paraId="34EF9D66" w14:textId="091E823B" w:rsidR="003058AE" w:rsidRPr="00285F9F" w:rsidRDefault="003058AE" w:rsidP="002313EA">
      <w:pPr>
        <w:pStyle w:val="Heading2"/>
        <w:ind w:left="-90"/>
        <w:rPr>
          <w:rFonts w:cstheme="majorHAnsi"/>
        </w:rPr>
      </w:pPr>
      <w:bookmarkStart w:id="19" w:name="_Toc216951699"/>
      <w:r w:rsidRPr="00285F9F">
        <w:rPr>
          <w:rFonts w:cstheme="majorHAnsi"/>
        </w:rPr>
        <w:lastRenderedPageBreak/>
        <w:t>Emergency Situation</w:t>
      </w:r>
      <w:r w:rsidR="00156988" w:rsidRPr="00285F9F">
        <w:rPr>
          <w:rFonts w:cstheme="majorHAnsi"/>
        </w:rPr>
        <w:t>s and</w:t>
      </w:r>
      <w:r w:rsidRPr="00285F9F">
        <w:rPr>
          <w:rFonts w:cstheme="majorHAnsi"/>
        </w:rPr>
        <w:t xml:space="preserve"> Contacts/Notifications</w:t>
      </w:r>
      <w:bookmarkEnd w:id="19"/>
    </w:p>
    <w:p w14:paraId="4543C168" w14:textId="0B88DFC3" w:rsidR="003058AE" w:rsidRPr="00285F9F" w:rsidRDefault="003058AE" w:rsidP="002313EA">
      <w:pPr>
        <w:ind w:left="-90"/>
        <w:contextualSpacing/>
        <w:rPr>
          <w:rFonts w:asciiTheme="majorHAnsi" w:hAnsiTheme="majorHAnsi" w:cstheme="majorHAnsi"/>
        </w:rPr>
      </w:pPr>
      <w:r w:rsidRPr="00285F9F">
        <w:rPr>
          <w:rFonts w:asciiTheme="majorHAnsi" w:hAnsiTheme="majorHAnsi" w:cstheme="majorHAnsi"/>
        </w:rPr>
        <w:t xml:space="preserve">RWU utilizes an RWU Alert system which serves as the </w:t>
      </w:r>
      <w:r w:rsidR="00EF5086" w:rsidRPr="00285F9F">
        <w:rPr>
          <w:rFonts w:asciiTheme="majorHAnsi" w:hAnsiTheme="majorHAnsi" w:cstheme="majorHAnsi"/>
        </w:rPr>
        <w:t>university</w:t>
      </w:r>
      <w:r w:rsidRPr="00285F9F">
        <w:rPr>
          <w:rFonts w:asciiTheme="majorHAnsi" w:hAnsiTheme="majorHAnsi" w:cstheme="majorHAnsi"/>
        </w:rPr>
        <w:t xml:space="preserve">’s primary communications tool for alerting campus community members to urgent situations. When activated, the system sends phone, email, and text messages regarding incidents that could affect their safety. The </w:t>
      </w:r>
      <w:r w:rsidR="00EF5086" w:rsidRPr="00285F9F">
        <w:rPr>
          <w:rFonts w:asciiTheme="majorHAnsi" w:hAnsiTheme="majorHAnsi" w:cstheme="majorHAnsi"/>
        </w:rPr>
        <w:t>university</w:t>
      </w:r>
      <w:r w:rsidRPr="00285F9F">
        <w:rPr>
          <w:rFonts w:asciiTheme="majorHAnsi" w:hAnsiTheme="majorHAnsi" w:cstheme="majorHAnsi"/>
        </w:rPr>
        <w:t xml:space="preserve"> also hosts an emergency siren warning system that broadcasts alarms and voice instructions when activated. In the case of a fire alarm, individuals should proceed outside of the building. All buildings include instructions on what to do in the event of each type of emergency.</w:t>
      </w:r>
    </w:p>
    <w:p w14:paraId="535F9529" w14:textId="77777777" w:rsidR="003058AE" w:rsidRPr="00285F9F" w:rsidRDefault="003058AE" w:rsidP="002313EA">
      <w:pPr>
        <w:spacing w:after="200"/>
        <w:ind w:left="-90"/>
        <w:contextualSpacing/>
        <w:rPr>
          <w:rFonts w:asciiTheme="majorHAnsi" w:hAnsiTheme="majorHAnsi" w:cstheme="majorHAnsi"/>
          <w:bCs/>
        </w:rPr>
      </w:pPr>
    </w:p>
    <w:p w14:paraId="14EA32B2" w14:textId="77777777" w:rsidR="003058AE" w:rsidRPr="00285F9F" w:rsidRDefault="003058AE" w:rsidP="002313EA">
      <w:pPr>
        <w:spacing w:after="200"/>
        <w:ind w:left="-90"/>
        <w:contextualSpacing/>
        <w:rPr>
          <w:rFonts w:asciiTheme="majorHAnsi" w:hAnsiTheme="majorHAnsi" w:cstheme="majorHAnsi"/>
          <w:bCs/>
        </w:rPr>
      </w:pPr>
      <w:r w:rsidRPr="00285F9F">
        <w:rPr>
          <w:rFonts w:asciiTheme="majorHAnsi" w:hAnsiTheme="majorHAnsi" w:cstheme="majorHAnsi"/>
          <w:bCs/>
        </w:rPr>
        <w:t xml:space="preserve">Additional information regarding what to do in the event of a campus emergency can be found here: </w:t>
      </w:r>
      <w:hyperlink r:id="rId47" w:history="1">
        <w:r w:rsidRPr="00285F9F">
          <w:rPr>
            <w:rStyle w:val="Hyperlink"/>
            <w:rFonts w:asciiTheme="majorHAnsi" w:hAnsiTheme="majorHAnsi" w:cstheme="majorHAnsi"/>
            <w:bCs/>
          </w:rPr>
          <w:t>https://www.rwu.edu/undergraduate/student-life/about-student-life/policies-guidelines/emergency-procedures</w:t>
        </w:r>
      </w:hyperlink>
    </w:p>
    <w:p w14:paraId="77A7803F" w14:textId="77777777" w:rsidR="003058AE" w:rsidRPr="00285F9F" w:rsidRDefault="003058AE" w:rsidP="002313EA">
      <w:pPr>
        <w:spacing w:after="200"/>
        <w:ind w:left="-90"/>
        <w:contextualSpacing/>
        <w:rPr>
          <w:rFonts w:asciiTheme="majorHAnsi" w:hAnsiTheme="majorHAnsi" w:cstheme="majorHAnsi"/>
          <w:bCs/>
        </w:rPr>
      </w:pPr>
    </w:p>
    <w:p w14:paraId="6FEFE9D2" w14:textId="77777777" w:rsidR="003058AE" w:rsidRPr="00285F9F" w:rsidRDefault="003058AE" w:rsidP="002313EA">
      <w:pPr>
        <w:spacing w:after="200"/>
        <w:ind w:left="-90"/>
        <w:contextualSpacing/>
        <w:rPr>
          <w:rFonts w:asciiTheme="majorHAnsi" w:hAnsiTheme="majorHAnsi" w:cstheme="majorHAnsi"/>
          <w:bCs/>
        </w:rPr>
      </w:pPr>
      <w:r w:rsidRPr="00285F9F">
        <w:rPr>
          <w:rFonts w:asciiTheme="majorHAnsi" w:hAnsiTheme="majorHAnsi" w:cstheme="majorHAnsi"/>
          <w:bCs/>
        </w:rPr>
        <w:t xml:space="preserve">Campus emergency contact information is located on the website here:  </w:t>
      </w:r>
      <w:hyperlink r:id="rId48" w:history="1">
        <w:r w:rsidRPr="00285F9F">
          <w:rPr>
            <w:rStyle w:val="Hyperlink"/>
            <w:rFonts w:asciiTheme="majorHAnsi" w:hAnsiTheme="majorHAnsi" w:cstheme="majorHAnsi"/>
            <w:bCs/>
          </w:rPr>
          <w:t>https://www.rwu.edu/undergraduate/current-students/emergency-info</w:t>
        </w:r>
      </w:hyperlink>
    </w:p>
    <w:p w14:paraId="61E9FD92" w14:textId="77777777" w:rsidR="003058AE" w:rsidRPr="00285F9F" w:rsidRDefault="003058AE" w:rsidP="002313EA">
      <w:pPr>
        <w:spacing w:after="200"/>
        <w:ind w:left="-90"/>
        <w:contextualSpacing/>
        <w:rPr>
          <w:rFonts w:asciiTheme="majorHAnsi" w:hAnsiTheme="majorHAnsi" w:cstheme="majorHAnsi"/>
          <w:bCs/>
        </w:rPr>
      </w:pPr>
    </w:p>
    <w:p w14:paraId="68B1B39C" w14:textId="3493CBE2" w:rsidR="003058AE" w:rsidRPr="00285F9F" w:rsidRDefault="003058AE" w:rsidP="002313EA">
      <w:pPr>
        <w:spacing w:after="200"/>
        <w:ind w:left="-90"/>
        <w:contextualSpacing/>
        <w:rPr>
          <w:rFonts w:asciiTheme="majorHAnsi" w:hAnsiTheme="majorHAnsi" w:cstheme="majorHAnsi"/>
          <w:bCs/>
        </w:rPr>
      </w:pPr>
      <w:r w:rsidRPr="00285F9F">
        <w:rPr>
          <w:rFonts w:asciiTheme="majorHAnsi" w:hAnsiTheme="majorHAnsi" w:cstheme="majorHAnsi"/>
          <w:bCs/>
        </w:rPr>
        <w:t>The numbers for campus emergency contacts are:</w:t>
      </w:r>
    </w:p>
    <w:p w14:paraId="04446541" w14:textId="78852A30" w:rsidR="003058AE" w:rsidRPr="00285F9F" w:rsidRDefault="003058AE" w:rsidP="004E4060">
      <w:pPr>
        <w:tabs>
          <w:tab w:val="left" w:pos="1440"/>
          <w:tab w:val="left" w:pos="2160"/>
          <w:tab w:val="left" w:pos="2520"/>
          <w:tab w:val="left" w:pos="5880"/>
        </w:tabs>
        <w:ind w:left="360"/>
        <w:contextualSpacing/>
        <w:rPr>
          <w:rFonts w:asciiTheme="majorHAnsi" w:hAnsiTheme="majorHAnsi" w:cstheme="majorHAnsi"/>
          <w:bCs/>
        </w:rPr>
      </w:pPr>
      <w:r w:rsidRPr="00285F9F">
        <w:rPr>
          <w:rFonts w:asciiTheme="majorHAnsi" w:hAnsiTheme="majorHAnsi" w:cstheme="majorHAnsi"/>
          <w:bCs/>
        </w:rPr>
        <w:t xml:space="preserve">Emergency:  </w:t>
      </w:r>
      <w:r w:rsidRPr="00285F9F">
        <w:rPr>
          <w:rFonts w:asciiTheme="majorHAnsi" w:hAnsiTheme="majorHAnsi" w:cstheme="majorHAnsi"/>
          <w:bCs/>
        </w:rPr>
        <w:tab/>
      </w:r>
      <w:r w:rsidRPr="00285F9F">
        <w:rPr>
          <w:rFonts w:asciiTheme="majorHAnsi" w:hAnsiTheme="majorHAnsi" w:cstheme="majorHAnsi"/>
          <w:bCs/>
        </w:rPr>
        <w:tab/>
        <w:t>401-254-HELP (4357)</w:t>
      </w:r>
    </w:p>
    <w:p w14:paraId="4EED3293" w14:textId="77777777" w:rsidR="003058AE" w:rsidRPr="00285F9F" w:rsidRDefault="003058AE" w:rsidP="004E4060">
      <w:pPr>
        <w:tabs>
          <w:tab w:val="left" w:pos="2160"/>
          <w:tab w:val="left" w:pos="2520"/>
          <w:tab w:val="left" w:pos="5880"/>
        </w:tabs>
        <w:ind w:left="360"/>
        <w:contextualSpacing/>
        <w:rPr>
          <w:rFonts w:asciiTheme="majorHAnsi" w:hAnsiTheme="majorHAnsi" w:cstheme="majorHAnsi"/>
          <w:bCs/>
        </w:rPr>
      </w:pPr>
      <w:r w:rsidRPr="00285F9F">
        <w:rPr>
          <w:rFonts w:asciiTheme="majorHAnsi" w:hAnsiTheme="majorHAnsi" w:cstheme="majorHAnsi"/>
          <w:bCs/>
        </w:rPr>
        <w:t xml:space="preserve">Public Safety: </w:t>
      </w:r>
      <w:r w:rsidRPr="00285F9F">
        <w:rPr>
          <w:rFonts w:asciiTheme="majorHAnsi" w:hAnsiTheme="majorHAnsi" w:cstheme="majorHAnsi"/>
          <w:bCs/>
        </w:rPr>
        <w:tab/>
      </w:r>
      <w:r w:rsidRPr="00285F9F">
        <w:rPr>
          <w:rFonts w:asciiTheme="majorHAnsi" w:hAnsiTheme="majorHAnsi" w:cstheme="majorHAnsi"/>
          <w:bCs/>
        </w:rPr>
        <w:tab/>
        <w:t>401-254-3611</w:t>
      </w:r>
    </w:p>
    <w:p w14:paraId="7CBA0192" w14:textId="77777777" w:rsidR="003058AE" w:rsidRPr="00285F9F" w:rsidRDefault="003058AE" w:rsidP="004E4060">
      <w:pPr>
        <w:tabs>
          <w:tab w:val="left" w:pos="2160"/>
          <w:tab w:val="left" w:pos="2520"/>
          <w:tab w:val="left" w:pos="5880"/>
        </w:tabs>
        <w:ind w:left="360"/>
        <w:contextualSpacing/>
        <w:rPr>
          <w:rFonts w:asciiTheme="majorHAnsi" w:hAnsiTheme="majorHAnsi" w:cstheme="majorHAnsi"/>
          <w:bCs/>
        </w:rPr>
      </w:pPr>
      <w:r w:rsidRPr="00285F9F">
        <w:rPr>
          <w:rFonts w:asciiTheme="majorHAnsi" w:hAnsiTheme="majorHAnsi" w:cstheme="majorHAnsi"/>
          <w:bCs/>
        </w:rPr>
        <w:t>Health Services:</w:t>
      </w:r>
      <w:r w:rsidRPr="00285F9F">
        <w:rPr>
          <w:rFonts w:asciiTheme="majorHAnsi" w:hAnsiTheme="majorHAnsi" w:cstheme="majorHAnsi"/>
          <w:bCs/>
        </w:rPr>
        <w:tab/>
      </w:r>
      <w:r w:rsidRPr="00285F9F">
        <w:rPr>
          <w:rFonts w:asciiTheme="majorHAnsi" w:hAnsiTheme="majorHAnsi" w:cstheme="majorHAnsi"/>
          <w:bCs/>
        </w:rPr>
        <w:tab/>
        <w:t>401-254-3156</w:t>
      </w:r>
    </w:p>
    <w:p w14:paraId="06DB4BE2" w14:textId="77777777" w:rsidR="003058AE" w:rsidRPr="00285F9F" w:rsidRDefault="003058AE" w:rsidP="004E4060">
      <w:pPr>
        <w:tabs>
          <w:tab w:val="left" w:pos="2160"/>
          <w:tab w:val="left" w:pos="2520"/>
          <w:tab w:val="left" w:pos="5880"/>
        </w:tabs>
        <w:ind w:left="360"/>
        <w:contextualSpacing/>
        <w:rPr>
          <w:rFonts w:asciiTheme="majorHAnsi" w:hAnsiTheme="majorHAnsi" w:cstheme="majorHAnsi"/>
          <w:bCs/>
        </w:rPr>
      </w:pPr>
      <w:r w:rsidRPr="00285F9F">
        <w:rPr>
          <w:rFonts w:asciiTheme="majorHAnsi" w:hAnsiTheme="majorHAnsi" w:cstheme="majorHAnsi"/>
          <w:bCs/>
        </w:rPr>
        <w:t xml:space="preserve">Environmental Health </w:t>
      </w:r>
    </w:p>
    <w:p w14:paraId="25FACABC" w14:textId="77777777" w:rsidR="003058AE" w:rsidRPr="00285F9F" w:rsidRDefault="003058AE" w:rsidP="004E4060">
      <w:pPr>
        <w:tabs>
          <w:tab w:val="left" w:pos="2160"/>
          <w:tab w:val="left" w:pos="2520"/>
          <w:tab w:val="left" w:pos="5880"/>
        </w:tabs>
        <w:ind w:left="360"/>
        <w:contextualSpacing/>
        <w:rPr>
          <w:rFonts w:asciiTheme="majorHAnsi" w:hAnsiTheme="majorHAnsi" w:cstheme="majorHAnsi"/>
          <w:bCs/>
        </w:rPr>
      </w:pPr>
      <w:r w:rsidRPr="00285F9F">
        <w:rPr>
          <w:rFonts w:asciiTheme="majorHAnsi" w:hAnsiTheme="majorHAnsi" w:cstheme="majorHAnsi"/>
          <w:bCs/>
        </w:rPr>
        <w:t xml:space="preserve">     &amp; Safety:</w:t>
      </w:r>
      <w:r w:rsidRPr="00285F9F">
        <w:rPr>
          <w:rFonts w:asciiTheme="majorHAnsi" w:hAnsiTheme="majorHAnsi" w:cstheme="majorHAnsi"/>
          <w:bCs/>
        </w:rPr>
        <w:tab/>
      </w:r>
      <w:r w:rsidRPr="00285F9F">
        <w:rPr>
          <w:rFonts w:asciiTheme="majorHAnsi" w:hAnsiTheme="majorHAnsi" w:cstheme="majorHAnsi"/>
          <w:bCs/>
        </w:rPr>
        <w:tab/>
        <w:t>401-254-3611 or 401-254-4357</w:t>
      </w:r>
    </w:p>
    <w:p w14:paraId="21405987" w14:textId="77777777" w:rsidR="003058AE" w:rsidRPr="00285F9F" w:rsidRDefault="003058AE" w:rsidP="004E4060">
      <w:pPr>
        <w:tabs>
          <w:tab w:val="left" w:pos="2160"/>
          <w:tab w:val="left" w:pos="2520"/>
          <w:tab w:val="left" w:pos="5880"/>
        </w:tabs>
        <w:ind w:left="360"/>
        <w:contextualSpacing/>
        <w:rPr>
          <w:rFonts w:asciiTheme="majorHAnsi" w:hAnsiTheme="majorHAnsi" w:cstheme="majorHAnsi"/>
          <w:bCs/>
        </w:rPr>
      </w:pPr>
      <w:r w:rsidRPr="00285F9F">
        <w:rPr>
          <w:rFonts w:asciiTheme="majorHAnsi" w:hAnsiTheme="majorHAnsi" w:cstheme="majorHAnsi"/>
          <w:bCs/>
        </w:rPr>
        <w:t>Facilities:</w:t>
      </w:r>
      <w:r w:rsidRPr="00285F9F">
        <w:rPr>
          <w:rFonts w:asciiTheme="majorHAnsi" w:hAnsiTheme="majorHAnsi" w:cstheme="majorHAnsi"/>
          <w:bCs/>
        </w:rPr>
        <w:tab/>
      </w:r>
      <w:r w:rsidRPr="00285F9F">
        <w:rPr>
          <w:rFonts w:asciiTheme="majorHAnsi" w:hAnsiTheme="majorHAnsi" w:cstheme="majorHAnsi"/>
          <w:bCs/>
        </w:rPr>
        <w:tab/>
        <w:t>401-254-3136</w:t>
      </w:r>
    </w:p>
    <w:p w14:paraId="2AF58EF1" w14:textId="6048EE91" w:rsidR="00862824" w:rsidRPr="00285F9F" w:rsidRDefault="003058AE" w:rsidP="006C4867">
      <w:pPr>
        <w:tabs>
          <w:tab w:val="left" w:pos="2160"/>
          <w:tab w:val="left" w:pos="2520"/>
          <w:tab w:val="left" w:pos="5880"/>
        </w:tabs>
        <w:ind w:left="360"/>
        <w:contextualSpacing/>
        <w:rPr>
          <w:rFonts w:asciiTheme="majorHAnsi" w:eastAsiaTheme="majorEastAsia" w:hAnsiTheme="majorHAnsi" w:cstheme="majorHAnsi"/>
          <w:color w:val="2F5496" w:themeColor="accent1" w:themeShade="BF"/>
          <w:sz w:val="32"/>
          <w:szCs w:val="32"/>
        </w:rPr>
      </w:pPr>
      <w:r w:rsidRPr="00285F9F">
        <w:rPr>
          <w:rFonts w:asciiTheme="majorHAnsi" w:hAnsiTheme="majorHAnsi" w:cstheme="majorHAnsi"/>
          <w:bCs/>
        </w:rPr>
        <w:t>Counseling Center:</w:t>
      </w:r>
      <w:r w:rsidRPr="00285F9F">
        <w:rPr>
          <w:rFonts w:asciiTheme="majorHAnsi" w:hAnsiTheme="majorHAnsi" w:cstheme="majorHAnsi"/>
          <w:bCs/>
        </w:rPr>
        <w:tab/>
        <w:t>401-254-3124</w:t>
      </w:r>
      <w:r w:rsidR="00862824" w:rsidRPr="00285F9F">
        <w:rPr>
          <w:rFonts w:asciiTheme="majorHAnsi" w:hAnsiTheme="majorHAnsi" w:cstheme="majorHAnsi"/>
        </w:rPr>
        <w:br w:type="page"/>
      </w:r>
    </w:p>
    <w:p w14:paraId="6567C0C5" w14:textId="13792E65" w:rsidR="003058AE" w:rsidRPr="00285F9F" w:rsidRDefault="000E4DEF" w:rsidP="00862824">
      <w:pPr>
        <w:pStyle w:val="Heading1"/>
      </w:pPr>
      <w:bookmarkStart w:id="20" w:name="_Toc216951700"/>
      <w:r w:rsidRPr="00285F9F">
        <w:lastRenderedPageBreak/>
        <w:t>A</w:t>
      </w:r>
      <w:r w:rsidR="004C54B4" w:rsidRPr="00285F9F">
        <w:t>ppendix A:</w:t>
      </w:r>
      <w:r w:rsidR="003D5A2F" w:rsidRPr="00285F9F">
        <w:t xml:space="preserve">  </w:t>
      </w:r>
      <w:r w:rsidR="004C54B4" w:rsidRPr="00285F9F">
        <w:t>A</w:t>
      </w:r>
      <w:r w:rsidRPr="00285F9F">
        <w:t>dditional R</w:t>
      </w:r>
      <w:r w:rsidR="002252BB" w:rsidRPr="00285F9F">
        <w:t xml:space="preserve">esources for </w:t>
      </w:r>
      <w:r w:rsidR="000845C4" w:rsidRPr="00285F9F">
        <w:t>D</w:t>
      </w:r>
      <w:r w:rsidR="003058AE" w:rsidRPr="00285F9F">
        <w:t>esigning an Inclusive Syllabus</w:t>
      </w:r>
      <w:bookmarkEnd w:id="20"/>
    </w:p>
    <w:p w14:paraId="0C9320A7" w14:textId="77777777" w:rsidR="00215324" w:rsidRPr="00285F9F" w:rsidRDefault="00215324" w:rsidP="6E15409A">
      <w:pPr>
        <w:pStyle w:val="ListParagraph"/>
        <w:tabs>
          <w:tab w:val="left" w:pos="2160"/>
          <w:tab w:val="left" w:pos="5880"/>
        </w:tabs>
        <w:ind w:left="360"/>
        <w:rPr>
          <w:rFonts w:cstheme="majorHAnsi"/>
          <w:sz w:val="24"/>
        </w:rPr>
      </w:pPr>
    </w:p>
    <w:p w14:paraId="012B5B52" w14:textId="28D849C7" w:rsidR="003058AE" w:rsidRPr="00285F9F" w:rsidRDefault="003058AE" w:rsidP="6E15409A">
      <w:pPr>
        <w:pStyle w:val="ListParagraph"/>
        <w:numPr>
          <w:ilvl w:val="0"/>
          <w:numId w:val="10"/>
        </w:numPr>
        <w:tabs>
          <w:tab w:val="left" w:pos="2160"/>
          <w:tab w:val="left" w:pos="5880"/>
        </w:tabs>
        <w:rPr>
          <w:rFonts w:cstheme="majorHAnsi"/>
          <w:sz w:val="24"/>
        </w:rPr>
      </w:pPr>
      <w:r w:rsidRPr="00285F9F">
        <w:rPr>
          <w:rFonts w:cstheme="majorHAnsi"/>
          <w:sz w:val="24"/>
        </w:rPr>
        <w:t xml:space="preserve">In Chapter 3 of their book </w:t>
      </w:r>
      <w:hyperlink r:id="rId49">
        <w:r w:rsidRPr="00285F9F">
          <w:rPr>
            <w:rStyle w:val="Hyperlink"/>
            <w:rFonts w:cstheme="majorHAnsi"/>
            <w:sz w:val="24"/>
          </w:rPr>
          <w:t>Inclusive Teaching: Strategies for Promoting Equity in the College Classroom</w:t>
        </w:r>
      </w:hyperlink>
      <w:r w:rsidRPr="00285F9F">
        <w:rPr>
          <w:rFonts w:cstheme="majorHAnsi"/>
          <w:sz w:val="24"/>
        </w:rPr>
        <w:t xml:space="preserve">, Hogan &amp; </w:t>
      </w:r>
      <w:proofErr w:type="spellStart"/>
      <w:r w:rsidRPr="00285F9F">
        <w:rPr>
          <w:rFonts w:cstheme="majorHAnsi"/>
          <w:sz w:val="24"/>
        </w:rPr>
        <w:t>Sathy</w:t>
      </w:r>
      <w:proofErr w:type="spellEnd"/>
      <w:r w:rsidRPr="00285F9F">
        <w:rPr>
          <w:rFonts w:cstheme="majorHAnsi"/>
          <w:sz w:val="24"/>
        </w:rPr>
        <w:t xml:space="preserve"> (2022) provide example statements for designing an inclusive syllabus (p. 58-60) and a checklist for reflecting on your syllabus and course design (p.82-84). The checklist for the syllabus includes (quoted directly from p. 82-83 of the text):</w:t>
      </w:r>
    </w:p>
    <w:p w14:paraId="4636E1F7" w14:textId="77777777" w:rsidR="00215324" w:rsidRPr="00285F9F" w:rsidRDefault="00215324" w:rsidP="003058AE">
      <w:pPr>
        <w:pStyle w:val="ListParagraph"/>
        <w:tabs>
          <w:tab w:val="left" w:pos="2160"/>
          <w:tab w:val="left" w:pos="5880"/>
        </w:tabs>
        <w:ind w:left="360"/>
        <w:rPr>
          <w:rFonts w:cstheme="majorHAnsi"/>
          <w:bCs/>
          <w:sz w:val="24"/>
        </w:rPr>
      </w:pPr>
    </w:p>
    <w:p w14:paraId="775B1AA6" w14:textId="06D3E02D" w:rsidR="003058AE" w:rsidRPr="00395840" w:rsidRDefault="003058AE" w:rsidP="003058AE">
      <w:pPr>
        <w:pStyle w:val="ListParagraph"/>
        <w:numPr>
          <w:ilvl w:val="0"/>
          <w:numId w:val="7"/>
        </w:numPr>
        <w:tabs>
          <w:tab w:val="left" w:pos="2160"/>
          <w:tab w:val="left" w:pos="5880"/>
        </w:tabs>
        <w:rPr>
          <w:rFonts w:cstheme="majorHAnsi"/>
          <w:bCs/>
          <w:sz w:val="24"/>
        </w:rPr>
      </w:pPr>
      <w:r w:rsidRPr="00395840">
        <w:rPr>
          <w:rFonts w:cstheme="majorHAnsi"/>
          <w:bCs/>
          <w:sz w:val="24"/>
        </w:rPr>
        <w:t>Check the overall tone of your syllabus and aim for a supportive and warm tone.</w:t>
      </w:r>
    </w:p>
    <w:p w14:paraId="7D1A458B" w14:textId="77777777" w:rsidR="003058AE" w:rsidRPr="00395840" w:rsidRDefault="003058AE" w:rsidP="003058AE">
      <w:pPr>
        <w:pStyle w:val="ListParagraph"/>
        <w:numPr>
          <w:ilvl w:val="0"/>
          <w:numId w:val="7"/>
        </w:numPr>
        <w:tabs>
          <w:tab w:val="left" w:pos="2160"/>
          <w:tab w:val="left" w:pos="5880"/>
        </w:tabs>
        <w:rPr>
          <w:rFonts w:cstheme="majorHAnsi"/>
          <w:bCs/>
          <w:sz w:val="24"/>
        </w:rPr>
      </w:pPr>
      <w:r w:rsidRPr="00395840">
        <w:rPr>
          <w:rFonts w:cstheme="majorHAnsi"/>
          <w:bCs/>
          <w:sz w:val="24"/>
        </w:rPr>
        <w:t>Read the syllabus as if you were a student and use student-centered language that is invitational.</w:t>
      </w:r>
    </w:p>
    <w:p w14:paraId="73EAD8CF" w14:textId="77777777" w:rsidR="003058AE" w:rsidRPr="00395840" w:rsidRDefault="003058AE" w:rsidP="003058AE">
      <w:pPr>
        <w:pStyle w:val="ListParagraph"/>
        <w:numPr>
          <w:ilvl w:val="0"/>
          <w:numId w:val="7"/>
        </w:numPr>
        <w:tabs>
          <w:tab w:val="left" w:pos="2160"/>
          <w:tab w:val="left" w:pos="5880"/>
        </w:tabs>
        <w:rPr>
          <w:rFonts w:cstheme="majorHAnsi"/>
          <w:bCs/>
          <w:sz w:val="24"/>
        </w:rPr>
      </w:pPr>
      <w:r w:rsidRPr="00395840">
        <w:rPr>
          <w:rFonts w:cstheme="majorHAnsi"/>
          <w:bCs/>
          <w:sz w:val="24"/>
        </w:rPr>
        <w:t>Avoid capitals for emphasis.</w:t>
      </w:r>
    </w:p>
    <w:p w14:paraId="138C6C05" w14:textId="77777777" w:rsidR="003058AE" w:rsidRPr="00395840" w:rsidRDefault="003058AE" w:rsidP="003058AE">
      <w:pPr>
        <w:pStyle w:val="ListParagraph"/>
        <w:numPr>
          <w:ilvl w:val="0"/>
          <w:numId w:val="7"/>
        </w:numPr>
        <w:tabs>
          <w:tab w:val="left" w:pos="2160"/>
          <w:tab w:val="left" w:pos="5880"/>
        </w:tabs>
        <w:rPr>
          <w:rFonts w:cstheme="majorHAnsi"/>
          <w:bCs/>
          <w:sz w:val="24"/>
        </w:rPr>
      </w:pPr>
      <w:r w:rsidRPr="00395840">
        <w:rPr>
          <w:rFonts w:cstheme="majorHAnsi"/>
          <w:bCs/>
          <w:sz w:val="24"/>
        </w:rPr>
        <w:t>Use first-person statements in your syllabus (“I,” “you,” and “we”), rather than third-person statements such as “students shall.”</w:t>
      </w:r>
    </w:p>
    <w:p w14:paraId="0D18C82C" w14:textId="77777777" w:rsidR="003058AE" w:rsidRPr="00395840" w:rsidRDefault="003058AE" w:rsidP="003058AE">
      <w:pPr>
        <w:pStyle w:val="ListParagraph"/>
        <w:numPr>
          <w:ilvl w:val="0"/>
          <w:numId w:val="7"/>
        </w:numPr>
        <w:tabs>
          <w:tab w:val="left" w:pos="2160"/>
          <w:tab w:val="left" w:pos="5880"/>
        </w:tabs>
        <w:rPr>
          <w:rFonts w:cstheme="majorHAnsi"/>
          <w:bCs/>
          <w:sz w:val="24"/>
        </w:rPr>
      </w:pPr>
      <w:r w:rsidRPr="00395840">
        <w:rPr>
          <w:rFonts w:cstheme="majorHAnsi"/>
          <w:bCs/>
          <w:sz w:val="24"/>
        </w:rPr>
        <w:t>Present an inclusion statement along with incorporating your inclusive practices in different aspects of course activities.</w:t>
      </w:r>
    </w:p>
    <w:p w14:paraId="0AC3F6FC" w14:textId="77777777" w:rsidR="003058AE" w:rsidRPr="00395840" w:rsidRDefault="003058AE" w:rsidP="003058AE">
      <w:pPr>
        <w:pStyle w:val="ListParagraph"/>
        <w:numPr>
          <w:ilvl w:val="0"/>
          <w:numId w:val="7"/>
        </w:numPr>
        <w:tabs>
          <w:tab w:val="left" w:pos="2160"/>
          <w:tab w:val="left" w:pos="5880"/>
        </w:tabs>
        <w:rPr>
          <w:rFonts w:cstheme="majorHAnsi"/>
          <w:bCs/>
          <w:sz w:val="24"/>
        </w:rPr>
      </w:pPr>
      <w:r w:rsidRPr="00395840">
        <w:rPr>
          <w:rFonts w:cstheme="majorHAnsi"/>
          <w:bCs/>
          <w:sz w:val="24"/>
        </w:rPr>
        <w:t>Include specific statements about accessibility, affordability, and student success.</w:t>
      </w:r>
    </w:p>
    <w:p w14:paraId="1AE6E177" w14:textId="77777777" w:rsidR="003058AE" w:rsidRPr="00395840" w:rsidRDefault="003058AE" w:rsidP="003058AE">
      <w:pPr>
        <w:pStyle w:val="ListParagraph"/>
        <w:numPr>
          <w:ilvl w:val="0"/>
          <w:numId w:val="7"/>
        </w:numPr>
        <w:tabs>
          <w:tab w:val="left" w:pos="2160"/>
          <w:tab w:val="left" w:pos="5880"/>
        </w:tabs>
        <w:rPr>
          <w:rFonts w:cstheme="majorHAnsi"/>
          <w:bCs/>
          <w:sz w:val="24"/>
        </w:rPr>
      </w:pPr>
      <w:r w:rsidRPr="00395840">
        <w:rPr>
          <w:rFonts w:cstheme="majorHAnsi"/>
          <w:bCs/>
          <w:sz w:val="24"/>
        </w:rPr>
        <w:t>List trainings you have done that relate to specific underrepresented groups.</w:t>
      </w:r>
    </w:p>
    <w:p w14:paraId="26644363" w14:textId="77777777" w:rsidR="003058AE" w:rsidRPr="00395840" w:rsidRDefault="003058AE" w:rsidP="003058AE">
      <w:pPr>
        <w:pStyle w:val="ListParagraph"/>
        <w:numPr>
          <w:ilvl w:val="0"/>
          <w:numId w:val="7"/>
        </w:numPr>
        <w:tabs>
          <w:tab w:val="left" w:pos="2160"/>
          <w:tab w:val="left" w:pos="5880"/>
        </w:tabs>
        <w:rPr>
          <w:rFonts w:cstheme="majorHAnsi"/>
          <w:bCs/>
          <w:sz w:val="24"/>
        </w:rPr>
      </w:pPr>
      <w:r w:rsidRPr="00395840">
        <w:rPr>
          <w:rFonts w:cstheme="majorHAnsi"/>
          <w:bCs/>
          <w:sz w:val="24"/>
        </w:rPr>
        <w:t>Highlight content and authors that relate to your commitment to diversity and inclusion.</w:t>
      </w:r>
    </w:p>
    <w:p w14:paraId="6F79E66F" w14:textId="77777777" w:rsidR="003058AE" w:rsidRPr="00395840" w:rsidRDefault="003058AE" w:rsidP="003058AE">
      <w:pPr>
        <w:pStyle w:val="ListParagraph"/>
        <w:numPr>
          <w:ilvl w:val="0"/>
          <w:numId w:val="7"/>
        </w:numPr>
        <w:tabs>
          <w:tab w:val="left" w:pos="2160"/>
          <w:tab w:val="left" w:pos="5880"/>
        </w:tabs>
        <w:rPr>
          <w:rFonts w:cstheme="majorHAnsi"/>
          <w:bCs/>
          <w:sz w:val="24"/>
        </w:rPr>
      </w:pPr>
      <w:r w:rsidRPr="00395840">
        <w:rPr>
          <w:rFonts w:cstheme="majorHAnsi"/>
          <w:bCs/>
          <w:sz w:val="24"/>
        </w:rPr>
        <w:t>Ask a colleague to read over your syllabus to check for the above.</w:t>
      </w:r>
    </w:p>
    <w:p w14:paraId="328A1661" w14:textId="67633EC0" w:rsidR="003058AE" w:rsidRPr="00395840" w:rsidRDefault="003058AE" w:rsidP="003058AE">
      <w:pPr>
        <w:pStyle w:val="ListParagraph"/>
        <w:numPr>
          <w:ilvl w:val="0"/>
          <w:numId w:val="7"/>
        </w:numPr>
        <w:tabs>
          <w:tab w:val="left" w:pos="2160"/>
          <w:tab w:val="left" w:pos="5880"/>
        </w:tabs>
        <w:rPr>
          <w:rFonts w:cstheme="majorHAnsi"/>
          <w:bCs/>
          <w:sz w:val="24"/>
        </w:rPr>
      </w:pPr>
      <w:r w:rsidRPr="00395840">
        <w:rPr>
          <w:rFonts w:cstheme="majorHAnsi"/>
          <w:bCs/>
          <w:sz w:val="24"/>
        </w:rPr>
        <w:t>Review your syllabus periodically to keep it current.</w:t>
      </w:r>
    </w:p>
    <w:p w14:paraId="768949D9" w14:textId="77777777" w:rsidR="003058AE" w:rsidRPr="00285F9F" w:rsidRDefault="003058AE" w:rsidP="003058AE">
      <w:pPr>
        <w:tabs>
          <w:tab w:val="left" w:pos="2160"/>
          <w:tab w:val="left" w:pos="5880"/>
        </w:tabs>
        <w:rPr>
          <w:rFonts w:asciiTheme="majorHAnsi" w:hAnsiTheme="majorHAnsi" w:cstheme="majorHAnsi"/>
          <w:bCs/>
        </w:rPr>
      </w:pPr>
    </w:p>
    <w:p w14:paraId="53EB3F8F" w14:textId="2EAF0C07" w:rsidR="00013B72" w:rsidRPr="006C4867" w:rsidRDefault="00000000" w:rsidP="00670E76">
      <w:pPr>
        <w:pStyle w:val="ListParagraph"/>
        <w:numPr>
          <w:ilvl w:val="0"/>
          <w:numId w:val="10"/>
        </w:numPr>
        <w:rPr>
          <w:rFonts w:cstheme="majorHAnsi"/>
        </w:rPr>
      </w:pPr>
      <w:hyperlink r:id="rId50" w:history="1">
        <w:r w:rsidR="00215324" w:rsidRPr="006C4867">
          <w:rPr>
            <w:rStyle w:val="Hyperlink"/>
            <w:rFonts w:eastAsia="Times New Roman" w:cstheme="majorHAnsi"/>
          </w:rPr>
          <w:t xml:space="preserve">Equity-Minded Syllabus Review Guide by Southern California </w:t>
        </w:r>
        <w:r w:rsidR="00EF5086" w:rsidRPr="006C4867">
          <w:rPr>
            <w:rStyle w:val="Hyperlink"/>
            <w:rFonts w:eastAsia="Times New Roman" w:cstheme="majorHAnsi"/>
          </w:rPr>
          <w:t>University</w:t>
        </w:r>
      </w:hyperlink>
      <w:r w:rsidR="006229A2" w:rsidRPr="006C4867">
        <w:rPr>
          <w:rFonts w:eastAsia="Times New Roman" w:cstheme="majorHAnsi"/>
        </w:rPr>
        <w:t xml:space="preserve"> contains a general overview </w:t>
      </w:r>
      <w:r w:rsidR="00BC08AB" w:rsidRPr="006C4867">
        <w:rPr>
          <w:rFonts w:eastAsia="Times New Roman" w:cstheme="majorHAnsi"/>
        </w:rPr>
        <w:t xml:space="preserve">of “Equity-Mindedness” </w:t>
      </w:r>
      <w:r w:rsidR="006229A2" w:rsidRPr="006C4867">
        <w:rPr>
          <w:rFonts w:eastAsia="Times New Roman" w:cstheme="majorHAnsi"/>
        </w:rPr>
        <w:t>and helpful checklists</w:t>
      </w:r>
      <w:r w:rsidR="00BC08AB" w:rsidRPr="006C4867">
        <w:rPr>
          <w:rFonts w:eastAsia="Times New Roman" w:cstheme="majorHAnsi"/>
        </w:rPr>
        <w:t>.</w:t>
      </w:r>
    </w:p>
    <w:sectPr w:rsidR="00013B72" w:rsidRPr="006C4867" w:rsidSect="00A93881">
      <w:footerReference w:type="even" r:id="rId51"/>
      <w:footerReference w:type="default" r:id="rId52"/>
      <w:headerReference w:type="first" r:id="rId53"/>
      <w:pgSz w:w="12240" w:h="15840"/>
      <w:pgMar w:top="1008"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44BBF" w14:textId="77777777" w:rsidR="00675376" w:rsidRDefault="00675376" w:rsidP="0014087A">
      <w:r>
        <w:separator/>
      </w:r>
    </w:p>
  </w:endnote>
  <w:endnote w:type="continuationSeparator" w:id="0">
    <w:p w14:paraId="754B27FD" w14:textId="77777777" w:rsidR="00675376" w:rsidRDefault="00675376" w:rsidP="0014087A">
      <w:r>
        <w:continuationSeparator/>
      </w:r>
    </w:p>
  </w:endnote>
  <w:endnote w:type="continuationNotice" w:id="1">
    <w:p w14:paraId="34B79249" w14:textId="77777777" w:rsidR="00675376" w:rsidRDefault="00675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5402545"/>
      <w:docPartObj>
        <w:docPartGallery w:val="Page Numbers (Bottom of Page)"/>
        <w:docPartUnique/>
      </w:docPartObj>
    </w:sdtPr>
    <w:sdtContent>
      <w:p w14:paraId="4E050F32" w14:textId="00112679" w:rsidR="00134A7F" w:rsidRDefault="00134A7F" w:rsidP="00C14A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E1252">
          <w:rPr>
            <w:rStyle w:val="PageNumber"/>
            <w:noProof/>
          </w:rPr>
          <w:t>1</w:t>
        </w:r>
        <w:r>
          <w:rPr>
            <w:rStyle w:val="PageNumber"/>
          </w:rPr>
          <w:fldChar w:fldCharType="end"/>
        </w:r>
      </w:p>
    </w:sdtContent>
  </w:sdt>
  <w:p w14:paraId="38487032" w14:textId="77777777" w:rsidR="00134A7F" w:rsidRDefault="00134A7F" w:rsidP="00134A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6A6A6" w:themeColor="background1" w:themeShade="A6"/>
        <w:sz w:val="20"/>
        <w:szCs w:val="20"/>
      </w:rPr>
      <w:id w:val="1622337257"/>
      <w:docPartObj>
        <w:docPartGallery w:val="Page Numbers (Bottom of Page)"/>
        <w:docPartUnique/>
      </w:docPartObj>
    </w:sdtPr>
    <w:sdtContent>
      <w:sdt>
        <w:sdtPr>
          <w:rPr>
            <w:color w:val="A6A6A6" w:themeColor="background1" w:themeShade="A6"/>
            <w:sz w:val="20"/>
            <w:szCs w:val="20"/>
          </w:rPr>
          <w:id w:val="-1705238520"/>
          <w:docPartObj>
            <w:docPartGallery w:val="Page Numbers (Top of Page)"/>
            <w:docPartUnique/>
          </w:docPartObj>
        </w:sdtPr>
        <w:sdtContent>
          <w:p w14:paraId="5215915B" w14:textId="77777777" w:rsidR="00B21AD0" w:rsidRPr="00B21AD0" w:rsidRDefault="00B21AD0" w:rsidP="00B21AD0">
            <w:pPr>
              <w:pStyle w:val="Footer"/>
              <w:jc w:val="center"/>
              <w:rPr>
                <w:color w:val="A6A6A6" w:themeColor="background1" w:themeShade="A6"/>
                <w:sz w:val="20"/>
                <w:szCs w:val="20"/>
              </w:rPr>
            </w:pPr>
          </w:p>
          <w:p w14:paraId="49BDC27C" w14:textId="77777777" w:rsidR="00B21AD0" w:rsidRPr="00B21AD0" w:rsidRDefault="00B21AD0" w:rsidP="00B21AD0">
            <w:pPr>
              <w:pStyle w:val="Footer"/>
              <w:jc w:val="center"/>
              <w:rPr>
                <w:color w:val="A6A6A6" w:themeColor="background1" w:themeShade="A6"/>
                <w:sz w:val="20"/>
                <w:szCs w:val="20"/>
              </w:rPr>
            </w:pPr>
          </w:p>
          <w:p w14:paraId="3DC704AF" w14:textId="2E9FF66F" w:rsidR="00B21AD0" w:rsidRPr="00B21AD0" w:rsidRDefault="6E15409A" w:rsidP="6E15409A">
            <w:pPr>
              <w:pStyle w:val="Footer"/>
              <w:jc w:val="center"/>
              <w:rPr>
                <w:color w:val="A6A6A6" w:themeColor="background1" w:themeShade="A6"/>
                <w:sz w:val="20"/>
                <w:szCs w:val="20"/>
              </w:rPr>
            </w:pPr>
            <w:r w:rsidRPr="6E15409A">
              <w:rPr>
                <w:color w:val="A6A6A6" w:themeColor="background1" w:themeShade="A6"/>
                <w:sz w:val="20"/>
                <w:szCs w:val="20"/>
              </w:rPr>
              <w:t xml:space="preserve">Page </w:t>
            </w:r>
            <w:r w:rsidR="00B21AD0" w:rsidRPr="6E15409A">
              <w:rPr>
                <w:b/>
                <w:bCs/>
                <w:noProof/>
                <w:color w:val="A6A6A6" w:themeColor="background1" w:themeShade="A6"/>
                <w:sz w:val="20"/>
                <w:szCs w:val="20"/>
              </w:rPr>
              <w:fldChar w:fldCharType="begin"/>
            </w:r>
            <w:r w:rsidR="00B21AD0" w:rsidRPr="6E15409A">
              <w:rPr>
                <w:b/>
                <w:bCs/>
                <w:color w:val="A6A6A6" w:themeColor="background1" w:themeShade="A6"/>
                <w:sz w:val="20"/>
                <w:szCs w:val="20"/>
              </w:rPr>
              <w:instrText xml:space="preserve"> PAGE </w:instrText>
            </w:r>
            <w:r w:rsidR="00B21AD0" w:rsidRPr="6E15409A">
              <w:rPr>
                <w:b/>
                <w:bCs/>
                <w:color w:val="A6A6A6" w:themeColor="background1" w:themeShade="A6"/>
                <w:sz w:val="20"/>
                <w:szCs w:val="20"/>
              </w:rPr>
              <w:fldChar w:fldCharType="separate"/>
            </w:r>
            <w:r w:rsidRPr="6E15409A">
              <w:rPr>
                <w:b/>
                <w:bCs/>
                <w:noProof/>
                <w:color w:val="A6A6A6" w:themeColor="background1" w:themeShade="A6"/>
                <w:sz w:val="20"/>
                <w:szCs w:val="20"/>
              </w:rPr>
              <w:t>2</w:t>
            </w:r>
            <w:r w:rsidR="00B21AD0" w:rsidRPr="6E15409A">
              <w:rPr>
                <w:b/>
                <w:bCs/>
                <w:noProof/>
                <w:color w:val="A6A6A6" w:themeColor="background1" w:themeShade="A6"/>
                <w:sz w:val="20"/>
                <w:szCs w:val="20"/>
              </w:rPr>
              <w:fldChar w:fldCharType="end"/>
            </w:r>
            <w:r w:rsidRPr="6E15409A">
              <w:rPr>
                <w:color w:val="A6A6A6" w:themeColor="background1" w:themeShade="A6"/>
                <w:sz w:val="20"/>
                <w:szCs w:val="20"/>
              </w:rPr>
              <w:t xml:space="preserve"> of </w:t>
            </w:r>
            <w:r w:rsidR="00B21AD0" w:rsidRPr="6E15409A">
              <w:rPr>
                <w:b/>
                <w:bCs/>
                <w:noProof/>
                <w:color w:val="A6A6A6" w:themeColor="background1" w:themeShade="A6"/>
                <w:sz w:val="20"/>
                <w:szCs w:val="20"/>
              </w:rPr>
              <w:fldChar w:fldCharType="begin"/>
            </w:r>
            <w:r w:rsidR="00B21AD0" w:rsidRPr="6E15409A">
              <w:rPr>
                <w:b/>
                <w:bCs/>
                <w:color w:val="A6A6A6" w:themeColor="background1" w:themeShade="A6"/>
                <w:sz w:val="20"/>
                <w:szCs w:val="20"/>
              </w:rPr>
              <w:instrText xml:space="preserve"> NUMPAGES  </w:instrText>
            </w:r>
            <w:r w:rsidR="00B21AD0" w:rsidRPr="6E15409A">
              <w:rPr>
                <w:b/>
                <w:bCs/>
                <w:color w:val="A6A6A6" w:themeColor="background1" w:themeShade="A6"/>
                <w:sz w:val="20"/>
                <w:szCs w:val="20"/>
              </w:rPr>
              <w:fldChar w:fldCharType="separate"/>
            </w:r>
            <w:r w:rsidRPr="6E15409A">
              <w:rPr>
                <w:b/>
                <w:bCs/>
                <w:noProof/>
                <w:color w:val="A6A6A6" w:themeColor="background1" w:themeShade="A6"/>
                <w:sz w:val="20"/>
                <w:szCs w:val="20"/>
              </w:rPr>
              <w:t>2</w:t>
            </w:r>
            <w:r w:rsidR="00B21AD0" w:rsidRPr="6E15409A">
              <w:rPr>
                <w:b/>
                <w:bCs/>
                <w:noProof/>
                <w:color w:val="A6A6A6" w:themeColor="background1" w:themeShade="A6"/>
                <w:sz w:val="20"/>
                <w:szCs w:val="20"/>
              </w:rPr>
              <w:fldChar w:fldCharType="end"/>
            </w:r>
          </w:p>
        </w:sdtContent>
      </w:sdt>
    </w:sdtContent>
  </w:sdt>
  <w:p w14:paraId="7D1EAF2B" w14:textId="77777777" w:rsidR="00134A7F" w:rsidRDefault="00134A7F" w:rsidP="00134A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3AA2" w14:textId="77777777" w:rsidR="00675376" w:rsidRDefault="00675376" w:rsidP="0014087A">
      <w:r>
        <w:separator/>
      </w:r>
    </w:p>
  </w:footnote>
  <w:footnote w:type="continuationSeparator" w:id="0">
    <w:p w14:paraId="1FDB5EA1" w14:textId="77777777" w:rsidR="00675376" w:rsidRDefault="00675376" w:rsidP="0014087A">
      <w:r>
        <w:continuationSeparator/>
      </w:r>
    </w:p>
  </w:footnote>
  <w:footnote w:type="continuationNotice" w:id="1">
    <w:p w14:paraId="0AA691F7" w14:textId="77777777" w:rsidR="00675376" w:rsidRDefault="00675376"/>
  </w:footnote>
  <w:footnote w:id="2">
    <w:p w14:paraId="6A11230C" w14:textId="77777777" w:rsidR="0014087A" w:rsidRPr="0021784B" w:rsidRDefault="0014087A" w:rsidP="0014087A">
      <w:pPr>
        <w:rPr>
          <w:rFonts w:ascii="Times New Roman" w:hAnsi="Times New Roman" w:cs="Times New Roman"/>
          <w:b/>
          <w:bCs/>
          <w:sz w:val="20"/>
          <w:szCs w:val="20"/>
        </w:rPr>
      </w:pPr>
      <w:r w:rsidRPr="0021784B">
        <w:rPr>
          <w:rStyle w:val="FootnoteReference"/>
          <w:sz w:val="20"/>
          <w:szCs w:val="20"/>
        </w:rPr>
        <w:footnoteRef/>
      </w:r>
      <w:r w:rsidRPr="0021784B">
        <w:rPr>
          <w:sz w:val="20"/>
          <w:szCs w:val="20"/>
        </w:rPr>
        <w:t xml:space="preserve"> </w:t>
      </w:r>
      <w:r w:rsidRPr="0021784B">
        <w:rPr>
          <w:rFonts w:ascii="Times New Roman" w:hAnsi="Times New Roman" w:cs="Times New Roman"/>
          <w:b/>
          <w:bCs/>
          <w:sz w:val="20"/>
          <w:szCs w:val="20"/>
        </w:rPr>
        <w:t>The full passages from the NECHE Standards read:</w:t>
      </w:r>
    </w:p>
    <w:p w14:paraId="2E7A6093" w14:textId="77777777" w:rsidR="0014087A" w:rsidRPr="0021784B" w:rsidRDefault="0014087A" w:rsidP="0014087A">
      <w:pPr>
        <w:rPr>
          <w:rFonts w:ascii="Times New Roman" w:hAnsi="Times New Roman" w:cs="Times New Roman"/>
          <w:b/>
          <w:bCs/>
          <w:sz w:val="20"/>
          <w:szCs w:val="20"/>
        </w:rPr>
      </w:pPr>
    </w:p>
    <w:p w14:paraId="27D7A7C4" w14:textId="77777777" w:rsidR="0014087A" w:rsidRPr="0021784B" w:rsidRDefault="0014087A" w:rsidP="0014087A">
      <w:pPr>
        <w:rPr>
          <w:rFonts w:ascii="Times New Roman" w:hAnsi="Times New Roman" w:cs="Times New Roman"/>
          <w:b/>
          <w:bCs/>
          <w:sz w:val="20"/>
          <w:szCs w:val="20"/>
        </w:rPr>
      </w:pPr>
      <w:r w:rsidRPr="0021784B">
        <w:rPr>
          <w:rFonts w:ascii="Times New Roman" w:hAnsi="Times New Roman" w:cs="Times New Roman"/>
          <w:b/>
          <w:sz w:val="20"/>
          <w:szCs w:val="20"/>
        </w:rPr>
        <w:t>Standard 4.2 “The institution publishes the learning goals and requirements for each program</w:t>
      </w:r>
      <w:r>
        <w:rPr>
          <w:rFonts w:ascii="Times New Roman" w:hAnsi="Times New Roman" w:cs="Times New Roman"/>
          <w:b/>
          <w:sz w:val="20"/>
          <w:szCs w:val="20"/>
        </w:rPr>
        <w:t xml:space="preserve">. </w:t>
      </w:r>
      <w:r w:rsidRPr="0021784B">
        <w:rPr>
          <w:rFonts w:ascii="Times New Roman" w:hAnsi="Times New Roman" w:cs="Times New Roman"/>
          <w:b/>
          <w:sz w:val="20"/>
          <w:szCs w:val="20"/>
        </w:rPr>
        <w:t>Such goals include the knowledge, intellectual and academic skills, competencies, and methods of inquiry to be acquired</w:t>
      </w:r>
      <w:r>
        <w:rPr>
          <w:rFonts w:ascii="Times New Roman" w:hAnsi="Times New Roman" w:cs="Times New Roman"/>
          <w:b/>
          <w:sz w:val="20"/>
          <w:szCs w:val="20"/>
        </w:rPr>
        <w:t xml:space="preserve">. </w:t>
      </w:r>
      <w:r w:rsidRPr="0021784B">
        <w:rPr>
          <w:rFonts w:ascii="Times New Roman" w:hAnsi="Times New Roman" w:cs="Times New Roman"/>
          <w:b/>
          <w:sz w:val="20"/>
          <w:szCs w:val="20"/>
        </w:rPr>
        <w:t>In addition, if relevant to the program, goals include creative abilities and values to be developed and specific career-preparation practices to be mastered</w:t>
      </w:r>
      <w:r w:rsidRPr="0021784B">
        <w:rPr>
          <w:rFonts w:ascii="Times New Roman" w:hAnsi="Times New Roman" w:cs="Times New Roman"/>
          <w:b/>
          <w:bCs/>
          <w:sz w:val="20"/>
          <w:szCs w:val="20"/>
        </w:rPr>
        <w:t>.”</w:t>
      </w:r>
    </w:p>
    <w:p w14:paraId="174BE52B" w14:textId="77777777" w:rsidR="0014087A" w:rsidRPr="0021784B" w:rsidRDefault="0014087A" w:rsidP="0014087A">
      <w:pPr>
        <w:pStyle w:val="NormalWeb"/>
        <w:rPr>
          <w:b/>
          <w:sz w:val="20"/>
          <w:szCs w:val="20"/>
        </w:rPr>
      </w:pPr>
      <w:r w:rsidRPr="0021784B">
        <w:rPr>
          <w:b/>
          <w:sz w:val="20"/>
          <w:szCs w:val="20"/>
        </w:rPr>
        <w:t>Standard 8.2 “The institution provides clear public statements about what students are expected to gain from their education, academically and, as appropriate to the institution’s mission, along other dimensions (e.g., civic engagement, religious formation, global awareness)</w:t>
      </w:r>
      <w:r>
        <w:rPr>
          <w:b/>
          <w:sz w:val="20"/>
          <w:szCs w:val="20"/>
        </w:rPr>
        <w:t xml:space="preserve">. </w:t>
      </w:r>
      <w:r w:rsidRPr="0021784B">
        <w:rPr>
          <w:b/>
          <w:sz w:val="20"/>
          <w:szCs w:val="20"/>
        </w:rPr>
        <w:t>Goals for students’ education reflect the institution’s mission, the level and range of degrees and certificates offered, and the general expectations of the larger academic community.”</w:t>
      </w:r>
    </w:p>
    <w:p w14:paraId="55A369BA" w14:textId="3595F508" w:rsidR="0014087A" w:rsidRDefault="6E15409A" w:rsidP="0014087A">
      <w:pPr>
        <w:pStyle w:val="NormalWeb"/>
      </w:pPr>
      <w:r w:rsidRPr="6E15409A">
        <w:rPr>
          <w:b/>
          <w:bCs/>
          <w:sz w:val="20"/>
          <w:szCs w:val="20"/>
        </w:rPr>
        <w:t>Standard 8.3 “Assessment of learning is based on verifiable statements of what students are expected to gain, achieve, demonstrate, or know by the time they complete their academic program. The process of understanding what and how students are learning focuses on the course, competency, program, and institutional level. Assessment has the support of the institution’s academic and institutional leadership and the systematic involvement of faculty and appropriate staff.”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8671" w14:textId="29C5B6CF" w:rsidR="00530A46" w:rsidRDefault="00E777AD" w:rsidP="00E777AD">
    <w:pPr>
      <w:tabs>
        <w:tab w:val="left" w:pos="346"/>
        <w:tab w:val="center" w:pos="4680"/>
      </w:tabs>
      <w:jc w:val="center"/>
    </w:pPr>
    <w:r>
      <w:rPr>
        <w:noProof/>
      </w:rPr>
      <w:drawing>
        <wp:anchor distT="0" distB="0" distL="114300" distR="114300" simplePos="0" relativeHeight="251658240" behindDoc="1" locked="0" layoutInCell="1" allowOverlap="1" wp14:anchorId="099E1E5E" wp14:editId="1B0D46A3">
          <wp:simplePos x="0" y="0"/>
          <wp:positionH relativeFrom="column">
            <wp:posOffset>-76200</wp:posOffset>
          </wp:positionH>
          <wp:positionV relativeFrom="paragraph">
            <wp:posOffset>-66675</wp:posOffset>
          </wp:positionV>
          <wp:extent cx="1584373" cy="914400"/>
          <wp:effectExtent l="0" t="0" r="0" b="0"/>
          <wp:wrapNone/>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584373"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5A66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2FE95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C88A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CA27A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262BD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827A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34D4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7C76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2885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5C08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6302D"/>
    <w:multiLevelType w:val="hybridMultilevel"/>
    <w:tmpl w:val="C1405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C97EF4"/>
    <w:multiLevelType w:val="hybridMultilevel"/>
    <w:tmpl w:val="AFB8C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CD03504"/>
    <w:multiLevelType w:val="hybridMultilevel"/>
    <w:tmpl w:val="C2804EE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2A2A9B"/>
    <w:multiLevelType w:val="hybridMultilevel"/>
    <w:tmpl w:val="50FAF9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14357A"/>
    <w:multiLevelType w:val="hybridMultilevel"/>
    <w:tmpl w:val="7AC0AE6E"/>
    <w:lvl w:ilvl="0" w:tplc="3D5A1A54">
      <w:start w:val="1"/>
      <w:numFmt w:val="upperLetter"/>
      <w:lvlText w:val="%1."/>
      <w:lvlJc w:val="left"/>
      <w:pPr>
        <w:ind w:left="360" w:hanging="360"/>
      </w:pPr>
      <w:rPr>
        <w:b/>
        <w:sz w:val="24"/>
        <w:szCs w:val="24"/>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34BF1"/>
    <w:multiLevelType w:val="hybridMultilevel"/>
    <w:tmpl w:val="2B662E7E"/>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5C76DF"/>
    <w:multiLevelType w:val="hybridMultilevel"/>
    <w:tmpl w:val="4956E9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BC0220"/>
    <w:multiLevelType w:val="hybridMultilevel"/>
    <w:tmpl w:val="5C6E7D4A"/>
    <w:lvl w:ilvl="0" w:tplc="0018FB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514001"/>
    <w:multiLevelType w:val="hybridMultilevel"/>
    <w:tmpl w:val="5B8A36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27419"/>
    <w:multiLevelType w:val="multilevel"/>
    <w:tmpl w:val="70666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B95212"/>
    <w:multiLevelType w:val="hybridMultilevel"/>
    <w:tmpl w:val="75CEE95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1" w15:restartNumberingAfterBreak="0">
    <w:nsid w:val="6A5C188E"/>
    <w:multiLevelType w:val="hybridMultilevel"/>
    <w:tmpl w:val="7A34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DA4929"/>
    <w:multiLevelType w:val="hybridMultilevel"/>
    <w:tmpl w:val="E5EE97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1FC12C9"/>
    <w:multiLevelType w:val="hybridMultilevel"/>
    <w:tmpl w:val="FB3E13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027F6E"/>
    <w:multiLevelType w:val="hybridMultilevel"/>
    <w:tmpl w:val="FCAA8C06"/>
    <w:lvl w:ilvl="0" w:tplc="FFFFFFFF">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7AAF6298"/>
    <w:multiLevelType w:val="multilevel"/>
    <w:tmpl w:val="7EEA7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8113424">
    <w:abstractNumId w:val="15"/>
  </w:num>
  <w:num w:numId="2" w16cid:durableId="334917827">
    <w:abstractNumId w:val="22"/>
  </w:num>
  <w:num w:numId="3" w16cid:durableId="1321620598">
    <w:abstractNumId w:val="10"/>
  </w:num>
  <w:num w:numId="4" w16cid:durableId="447118767">
    <w:abstractNumId w:val="20"/>
  </w:num>
  <w:num w:numId="5" w16cid:durableId="2055306125">
    <w:abstractNumId w:val="13"/>
  </w:num>
  <w:num w:numId="6" w16cid:durableId="777525774">
    <w:abstractNumId w:val="14"/>
  </w:num>
  <w:num w:numId="7" w16cid:durableId="398986977">
    <w:abstractNumId w:val="11"/>
  </w:num>
  <w:num w:numId="8" w16cid:durableId="594364873">
    <w:abstractNumId w:val="17"/>
  </w:num>
  <w:num w:numId="9" w16cid:durableId="568659917">
    <w:abstractNumId w:val="21"/>
  </w:num>
  <w:num w:numId="10" w16cid:durableId="1234777447">
    <w:abstractNumId w:val="23"/>
  </w:num>
  <w:num w:numId="11" w16cid:durableId="1324166725">
    <w:abstractNumId w:val="19"/>
  </w:num>
  <w:num w:numId="12" w16cid:durableId="788400518">
    <w:abstractNumId w:val="25"/>
  </w:num>
  <w:num w:numId="13" w16cid:durableId="1818649701">
    <w:abstractNumId w:val="18"/>
  </w:num>
  <w:num w:numId="14" w16cid:durableId="368922784">
    <w:abstractNumId w:val="12"/>
  </w:num>
  <w:num w:numId="15" w16cid:durableId="422192298">
    <w:abstractNumId w:val="16"/>
  </w:num>
  <w:num w:numId="16" w16cid:durableId="2133091054">
    <w:abstractNumId w:val="24"/>
  </w:num>
  <w:num w:numId="17" w16cid:durableId="1054156472">
    <w:abstractNumId w:val="9"/>
  </w:num>
  <w:num w:numId="18" w16cid:durableId="689723314">
    <w:abstractNumId w:val="8"/>
  </w:num>
  <w:num w:numId="19" w16cid:durableId="1625312015">
    <w:abstractNumId w:val="7"/>
  </w:num>
  <w:num w:numId="20" w16cid:durableId="682169292">
    <w:abstractNumId w:val="6"/>
  </w:num>
  <w:num w:numId="21" w16cid:durableId="884491903">
    <w:abstractNumId w:val="5"/>
  </w:num>
  <w:num w:numId="22" w16cid:durableId="1556551485">
    <w:abstractNumId w:val="4"/>
  </w:num>
  <w:num w:numId="23" w16cid:durableId="1762027693">
    <w:abstractNumId w:val="3"/>
  </w:num>
  <w:num w:numId="24" w16cid:durableId="1061564548">
    <w:abstractNumId w:val="2"/>
  </w:num>
  <w:num w:numId="25" w16cid:durableId="1212570169">
    <w:abstractNumId w:val="1"/>
  </w:num>
  <w:num w:numId="26" w16cid:durableId="211037575">
    <w:abstractNumId w:val="0"/>
  </w:num>
  <w:num w:numId="27" w16cid:durableId="5254002">
    <w:abstractNumId w:val="8"/>
  </w:num>
  <w:num w:numId="28" w16cid:durableId="524293339">
    <w:abstractNumId w:val="3"/>
  </w:num>
  <w:num w:numId="29" w16cid:durableId="1693608375">
    <w:abstractNumId w:val="2"/>
  </w:num>
  <w:num w:numId="30" w16cid:durableId="392001430">
    <w:abstractNumId w:val="1"/>
  </w:num>
  <w:num w:numId="31" w16cid:durableId="1043603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7A"/>
    <w:rsid w:val="00003231"/>
    <w:rsid w:val="00004E82"/>
    <w:rsid w:val="00013B72"/>
    <w:rsid w:val="00017CEB"/>
    <w:rsid w:val="00031573"/>
    <w:rsid w:val="00045BA8"/>
    <w:rsid w:val="000469A3"/>
    <w:rsid w:val="000662A4"/>
    <w:rsid w:val="000845C4"/>
    <w:rsid w:val="0008493A"/>
    <w:rsid w:val="00096C0C"/>
    <w:rsid w:val="000B0DFF"/>
    <w:rsid w:val="000E2FA4"/>
    <w:rsid w:val="000E4DEF"/>
    <w:rsid w:val="000F6045"/>
    <w:rsid w:val="001018B1"/>
    <w:rsid w:val="00125C7F"/>
    <w:rsid w:val="00132891"/>
    <w:rsid w:val="00134A7F"/>
    <w:rsid w:val="0014087A"/>
    <w:rsid w:val="00145CA1"/>
    <w:rsid w:val="00156868"/>
    <w:rsid w:val="00156988"/>
    <w:rsid w:val="00163584"/>
    <w:rsid w:val="001641DD"/>
    <w:rsid w:val="001663D2"/>
    <w:rsid w:val="00171DC6"/>
    <w:rsid w:val="0017640B"/>
    <w:rsid w:val="001A7A32"/>
    <w:rsid w:val="001B4027"/>
    <w:rsid w:val="00203B1A"/>
    <w:rsid w:val="00204FE3"/>
    <w:rsid w:val="00206547"/>
    <w:rsid w:val="00215324"/>
    <w:rsid w:val="002252BB"/>
    <w:rsid w:val="00225FED"/>
    <w:rsid w:val="002313EA"/>
    <w:rsid w:val="00243ABB"/>
    <w:rsid w:val="0025519A"/>
    <w:rsid w:val="00280630"/>
    <w:rsid w:val="00285F9F"/>
    <w:rsid w:val="0029764E"/>
    <w:rsid w:val="002A329A"/>
    <w:rsid w:val="002A391B"/>
    <w:rsid w:val="002B3D09"/>
    <w:rsid w:val="002E1252"/>
    <w:rsid w:val="002F56C7"/>
    <w:rsid w:val="002F5800"/>
    <w:rsid w:val="00302739"/>
    <w:rsid w:val="003058AE"/>
    <w:rsid w:val="0031225A"/>
    <w:rsid w:val="00326A1A"/>
    <w:rsid w:val="00334874"/>
    <w:rsid w:val="00340155"/>
    <w:rsid w:val="00341D66"/>
    <w:rsid w:val="00362EF2"/>
    <w:rsid w:val="00387722"/>
    <w:rsid w:val="0039445E"/>
    <w:rsid w:val="00395840"/>
    <w:rsid w:val="003A0155"/>
    <w:rsid w:val="003A504A"/>
    <w:rsid w:val="003A7462"/>
    <w:rsid w:val="003D5A2F"/>
    <w:rsid w:val="004048F1"/>
    <w:rsid w:val="00406E5E"/>
    <w:rsid w:val="0041116A"/>
    <w:rsid w:val="00414C01"/>
    <w:rsid w:val="00420E66"/>
    <w:rsid w:val="004326D6"/>
    <w:rsid w:val="00443E2E"/>
    <w:rsid w:val="00461660"/>
    <w:rsid w:val="004763FA"/>
    <w:rsid w:val="004A4FA6"/>
    <w:rsid w:val="004B4071"/>
    <w:rsid w:val="004B5B31"/>
    <w:rsid w:val="004C54B4"/>
    <w:rsid w:val="004E4060"/>
    <w:rsid w:val="004E556C"/>
    <w:rsid w:val="00514C26"/>
    <w:rsid w:val="0051720C"/>
    <w:rsid w:val="005179DA"/>
    <w:rsid w:val="00530A46"/>
    <w:rsid w:val="00530C93"/>
    <w:rsid w:val="00536049"/>
    <w:rsid w:val="00553E69"/>
    <w:rsid w:val="005568FC"/>
    <w:rsid w:val="00556A23"/>
    <w:rsid w:val="00566BB8"/>
    <w:rsid w:val="005B3029"/>
    <w:rsid w:val="005B6B95"/>
    <w:rsid w:val="005C0401"/>
    <w:rsid w:val="005C640C"/>
    <w:rsid w:val="005D5F78"/>
    <w:rsid w:val="006045F6"/>
    <w:rsid w:val="00605664"/>
    <w:rsid w:val="006100BF"/>
    <w:rsid w:val="006229A2"/>
    <w:rsid w:val="0064437F"/>
    <w:rsid w:val="006560F1"/>
    <w:rsid w:val="0066095F"/>
    <w:rsid w:val="006610E4"/>
    <w:rsid w:val="00662720"/>
    <w:rsid w:val="0066737C"/>
    <w:rsid w:val="00675376"/>
    <w:rsid w:val="00676782"/>
    <w:rsid w:val="00683817"/>
    <w:rsid w:val="00697C90"/>
    <w:rsid w:val="006A1A28"/>
    <w:rsid w:val="006A4B61"/>
    <w:rsid w:val="006B157C"/>
    <w:rsid w:val="006B5BA3"/>
    <w:rsid w:val="006C4867"/>
    <w:rsid w:val="006E39B6"/>
    <w:rsid w:val="006F25C2"/>
    <w:rsid w:val="00706D58"/>
    <w:rsid w:val="00725357"/>
    <w:rsid w:val="00742609"/>
    <w:rsid w:val="00745933"/>
    <w:rsid w:val="00751118"/>
    <w:rsid w:val="00774AA2"/>
    <w:rsid w:val="007A47DE"/>
    <w:rsid w:val="007B1C19"/>
    <w:rsid w:val="007B31AA"/>
    <w:rsid w:val="007B615D"/>
    <w:rsid w:val="007C0D0C"/>
    <w:rsid w:val="007D6C97"/>
    <w:rsid w:val="00821F2D"/>
    <w:rsid w:val="00822D27"/>
    <w:rsid w:val="00823B48"/>
    <w:rsid w:val="00834D9D"/>
    <w:rsid w:val="00835A41"/>
    <w:rsid w:val="0085152B"/>
    <w:rsid w:val="00852C3F"/>
    <w:rsid w:val="00862824"/>
    <w:rsid w:val="00864447"/>
    <w:rsid w:val="00872428"/>
    <w:rsid w:val="00873AF3"/>
    <w:rsid w:val="0087595A"/>
    <w:rsid w:val="00887D70"/>
    <w:rsid w:val="00893191"/>
    <w:rsid w:val="008A0043"/>
    <w:rsid w:val="008A7651"/>
    <w:rsid w:val="008C0BE3"/>
    <w:rsid w:val="008C60CC"/>
    <w:rsid w:val="008D3E1F"/>
    <w:rsid w:val="00911AB6"/>
    <w:rsid w:val="00953096"/>
    <w:rsid w:val="0096493D"/>
    <w:rsid w:val="00967E4B"/>
    <w:rsid w:val="009707AB"/>
    <w:rsid w:val="00971F85"/>
    <w:rsid w:val="00990781"/>
    <w:rsid w:val="00A02650"/>
    <w:rsid w:val="00A0429B"/>
    <w:rsid w:val="00A0547D"/>
    <w:rsid w:val="00A06D81"/>
    <w:rsid w:val="00A079C6"/>
    <w:rsid w:val="00A37344"/>
    <w:rsid w:val="00A375B2"/>
    <w:rsid w:val="00A4078A"/>
    <w:rsid w:val="00A46275"/>
    <w:rsid w:val="00A60ADD"/>
    <w:rsid w:val="00A73D15"/>
    <w:rsid w:val="00A81F02"/>
    <w:rsid w:val="00A87135"/>
    <w:rsid w:val="00A935B5"/>
    <w:rsid w:val="00A93785"/>
    <w:rsid w:val="00A93881"/>
    <w:rsid w:val="00A950F6"/>
    <w:rsid w:val="00AA7124"/>
    <w:rsid w:val="00AB6B4B"/>
    <w:rsid w:val="00AC78F9"/>
    <w:rsid w:val="00B111D4"/>
    <w:rsid w:val="00B1271A"/>
    <w:rsid w:val="00B21AD0"/>
    <w:rsid w:val="00B45D6F"/>
    <w:rsid w:val="00B479AE"/>
    <w:rsid w:val="00B604F8"/>
    <w:rsid w:val="00B82B81"/>
    <w:rsid w:val="00B85A4C"/>
    <w:rsid w:val="00B94138"/>
    <w:rsid w:val="00BA555F"/>
    <w:rsid w:val="00BA7ED9"/>
    <w:rsid w:val="00BC08AB"/>
    <w:rsid w:val="00BC5F9E"/>
    <w:rsid w:val="00BD05E1"/>
    <w:rsid w:val="00BD4A17"/>
    <w:rsid w:val="00BE5ECF"/>
    <w:rsid w:val="00C331E7"/>
    <w:rsid w:val="00C4112F"/>
    <w:rsid w:val="00C43D27"/>
    <w:rsid w:val="00C70147"/>
    <w:rsid w:val="00C73B63"/>
    <w:rsid w:val="00C95693"/>
    <w:rsid w:val="00CB5338"/>
    <w:rsid w:val="00CD00CC"/>
    <w:rsid w:val="00CD37DF"/>
    <w:rsid w:val="00CD4DBF"/>
    <w:rsid w:val="00D01DC3"/>
    <w:rsid w:val="00D16522"/>
    <w:rsid w:val="00D165F9"/>
    <w:rsid w:val="00D17537"/>
    <w:rsid w:val="00D479E9"/>
    <w:rsid w:val="00D572A1"/>
    <w:rsid w:val="00D77E15"/>
    <w:rsid w:val="00D902D0"/>
    <w:rsid w:val="00DB1937"/>
    <w:rsid w:val="00DB33AB"/>
    <w:rsid w:val="00DB73BC"/>
    <w:rsid w:val="00DE5851"/>
    <w:rsid w:val="00DE6863"/>
    <w:rsid w:val="00DE72DE"/>
    <w:rsid w:val="00DF083C"/>
    <w:rsid w:val="00E20918"/>
    <w:rsid w:val="00E23C84"/>
    <w:rsid w:val="00E23E41"/>
    <w:rsid w:val="00E44481"/>
    <w:rsid w:val="00E54F73"/>
    <w:rsid w:val="00E73A30"/>
    <w:rsid w:val="00E777AD"/>
    <w:rsid w:val="00EB3BA1"/>
    <w:rsid w:val="00EB6B6C"/>
    <w:rsid w:val="00EC0B81"/>
    <w:rsid w:val="00ED23FF"/>
    <w:rsid w:val="00ED4246"/>
    <w:rsid w:val="00EF0543"/>
    <w:rsid w:val="00EF252C"/>
    <w:rsid w:val="00EF5086"/>
    <w:rsid w:val="00F02286"/>
    <w:rsid w:val="00F10395"/>
    <w:rsid w:val="00F51ACC"/>
    <w:rsid w:val="00F62F49"/>
    <w:rsid w:val="00F73759"/>
    <w:rsid w:val="00FD2A40"/>
    <w:rsid w:val="00FE18C1"/>
    <w:rsid w:val="04E3F7B8"/>
    <w:rsid w:val="14D86628"/>
    <w:rsid w:val="179FA75C"/>
    <w:rsid w:val="38427032"/>
    <w:rsid w:val="4B83E45F"/>
    <w:rsid w:val="5C611B2B"/>
    <w:rsid w:val="6E15409A"/>
    <w:rsid w:val="79A482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22C0C"/>
  <w15:chartTrackingRefBased/>
  <w15:docId w15:val="{CD9DFB54-E423-E04D-875F-F9D60ECE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56868"/>
    <w:pPr>
      <w:keepNext/>
      <w:keepLines/>
      <w:spacing w:before="240"/>
      <w:outlineLvl w:val="0"/>
    </w:pPr>
    <w:rPr>
      <w:rFonts w:asciiTheme="majorHAnsi" w:eastAsiaTheme="majorEastAsia" w:hAnsiTheme="majorHAnsi" w:cstheme="majorHAnsi"/>
      <w:b/>
      <w:color w:val="2F5496" w:themeColor="accent1" w:themeShade="BF"/>
      <w:sz w:val="32"/>
      <w:szCs w:val="32"/>
      <w:u w:val="single"/>
    </w:rPr>
  </w:style>
  <w:style w:type="paragraph" w:styleId="Heading2">
    <w:name w:val="heading 2"/>
    <w:basedOn w:val="Normal"/>
    <w:next w:val="Normal"/>
    <w:link w:val="Heading2Char"/>
    <w:autoRedefine/>
    <w:uiPriority w:val="9"/>
    <w:unhideWhenUsed/>
    <w:qFormat/>
    <w:rsid w:val="00156868"/>
    <w:pPr>
      <w:keepNext/>
      <w:keepLines/>
      <w:spacing w:before="40"/>
      <w:outlineLvl w:val="1"/>
    </w:pPr>
    <w:rPr>
      <w:rFonts w:asciiTheme="majorHAnsi" w:eastAsiaTheme="majorEastAsia" w:hAnsiTheme="majorHAnsi"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745933"/>
    <w:pPr>
      <w:keepNext/>
      <w:keepLines/>
      <w:spacing w:before="40"/>
      <w:outlineLvl w:val="2"/>
    </w:pPr>
    <w:rPr>
      <w:rFonts w:asciiTheme="majorHAnsi" w:eastAsiaTheme="majorEastAsia" w:hAnsiTheme="majorHAnsi" w:cstheme="majorBidi"/>
      <w:b/>
      <w:color w:val="1F3763" w:themeColor="accent1" w:themeShade="7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868"/>
    <w:rPr>
      <w:rFonts w:asciiTheme="majorHAnsi" w:eastAsiaTheme="majorEastAsia" w:hAnsiTheme="majorHAnsi" w:cstheme="majorHAnsi"/>
      <w:b/>
      <w:color w:val="2F5496" w:themeColor="accent1" w:themeShade="BF"/>
      <w:sz w:val="32"/>
      <w:szCs w:val="32"/>
      <w:u w:val="single"/>
    </w:rPr>
  </w:style>
  <w:style w:type="paragraph" w:styleId="ListParagraph">
    <w:name w:val="List Paragraph"/>
    <w:basedOn w:val="Normal"/>
    <w:uiPriority w:val="34"/>
    <w:qFormat/>
    <w:rsid w:val="0014087A"/>
    <w:pPr>
      <w:ind w:left="720"/>
      <w:contextualSpacing/>
    </w:pPr>
    <w:rPr>
      <w:rFonts w:asciiTheme="majorHAnsi" w:eastAsiaTheme="minorEastAsia" w:hAnsiTheme="majorHAnsi"/>
      <w:kern w:val="0"/>
      <w:sz w:val="22"/>
      <w:lang w:eastAsia="ja-JP"/>
      <w14:ligatures w14:val="none"/>
    </w:rPr>
  </w:style>
  <w:style w:type="character" w:styleId="Hyperlink">
    <w:name w:val="Hyperlink"/>
    <w:basedOn w:val="DefaultParagraphFont"/>
    <w:uiPriority w:val="99"/>
    <w:unhideWhenUsed/>
    <w:rsid w:val="0014087A"/>
    <w:rPr>
      <w:color w:val="0000FF"/>
      <w:u w:val="single"/>
    </w:rPr>
  </w:style>
  <w:style w:type="character" w:customStyle="1" w:styleId="Heading2Char">
    <w:name w:val="Heading 2 Char"/>
    <w:basedOn w:val="DefaultParagraphFont"/>
    <w:link w:val="Heading2"/>
    <w:uiPriority w:val="9"/>
    <w:rsid w:val="00156868"/>
    <w:rPr>
      <w:rFonts w:asciiTheme="majorHAnsi" w:eastAsiaTheme="majorEastAsia" w:hAnsiTheme="majorHAnsi" w:cstheme="majorBidi"/>
      <w:b/>
      <w:color w:val="2F5496" w:themeColor="accent1" w:themeShade="BF"/>
      <w:sz w:val="28"/>
      <w:szCs w:val="26"/>
    </w:rPr>
  </w:style>
  <w:style w:type="character" w:styleId="FootnoteReference">
    <w:name w:val="footnote reference"/>
    <w:basedOn w:val="DefaultParagraphFont"/>
    <w:uiPriority w:val="99"/>
    <w:semiHidden/>
    <w:unhideWhenUsed/>
    <w:rsid w:val="0014087A"/>
    <w:rPr>
      <w:vertAlign w:val="superscript"/>
    </w:rPr>
  </w:style>
  <w:style w:type="paragraph" w:styleId="NormalWeb">
    <w:name w:val="Normal (Web)"/>
    <w:basedOn w:val="Normal"/>
    <w:uiPriority w:val="99"/>
    <w:unhideWhenUsed/>
    <w:rsid w:val="0014087A"/>
    <w:pPr>
      <w:spacing w:before="100" w:beforeAutospacing="1" w:after="100" w:afterAutospacing="1"/>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14087A"/>
    <w:rPr>
      <w:kern w:val="0"/>
      <w:sz w:val="20"/>
      <w:szCs w:val="20"/>
      <w14:ligatures w14:val="none"/>
    </w:rPr>
  </w:style>
  <w:style w:type="character" w:customStyle="1" w:styleId="FootnoteTextChar">
    <w:name w:val="Footnote Text Char"/>
    <w:basedOn w:val="DefaultParagraphFont"/>
    <w:link w:val="FootnoteText"/>
    <w:uiPriority w:val="99"/>
    <w:semiHidden/>
    <w:rsid w:val="0014087A"/>
    <w:rPr>
      <w:kern w:val="0"/>
      <w:sz w:val="20"/>
      <w:szCs w:val="20"/>
      <w14:ligatures w14:val="none"/>
    </w:rPr>
  </w:style>
  <w:style w:type="paragraph" w:customStyle="1" w:styleId="xxxmsonormal">
    <w:name w:val="x_x_x_msonormal"/>
    <w:basedOn w:val="Normal"/>
    <w:rsid w:val="0014087A"/>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3Char">
    <w:name w:val="Heading 3 Char"/>
    <w:basedOn w:val="DefaultParagraphFont"/>
    <w:link w:val="Heading3"/>
    <w:uiPriority w:val="9"/>
    <w:rsid w:val="00745933"/>
    <w:rPr>
      <w:rFonts w:asciiTheme="majorHAnsi" w:eastAsiaTheme="majorEastAsia" w:hAnsiTheme="majorHAnsi" w:cstheme="majorBidi"/>
      <w:b/>
      <w:color w:val="1F3763" w:themeColor="accent1" w:themeShade="7F"/>
      <w:u w:val="single"/>
    </w:rPr>
  </w:style>
  <w:style w:type="character" w:styleId="FollowedHyperlink">
    <w:name w:val="FollowedHyperlink"/>
    <w:basedOn w:val="DefaultParagraphFont"/>
    <w:uiPriority w:val="99"/>
    <w:semiHidden/>
    <w:unhideWhenUsed/>
    <w:rsid w:val="00536049"/>
    <w:rPr>
      <w:color w:val="954F72" w:themeColor="followedHyperlink"/>
      <w:u w:val="single"/>
    </w:rPr>
  </w:style>
  <w:style w:type="character" w:customStyle="1" w:styleId="apple-converted-space">
    <w:name w:val="apple-converted-space"/>
    <w:basedOn w:val="DefaultParagraphFont"/>
    <w:rsid w:val="00163584"/>
  </w:style>
  <w:style w:type="character" w:styleId="UnresolvedMention">
    <w:name w:val="Unresolved Mention"/>
    <w:basedOn w:val="DefaultParagraphFont"/>
    <w:uiPriority w:val="99"/>
    <w:semiHidden/>
    <w:unhideWhenUsed/>
    <w:rsid w:val="00163584"/>
    <w:rPr>
      <w:color w:val="605E5C"/>
      <w:shd w:val="clear" w:color="auto" w:fill="E1DFDD"/>
    </w:rPr>
  </w:style>
  <w:style w:type="paragraph" w:styleId="TOCHeading">
    <w:name w:val="TOC Heading"/>
    <w:basedOn w:val="Heading1"/>
    <w:next w:val="Normal"/>
    <w:uiPriority w:val="39"/>
    <w:unhideWhenUsed/>
    <w:qFormat/>
    <w:rsid w:val="00134A7F"/>
    <w:pPr>
      <w:spacing w:before="480" w:line="276" w:lineRule="auto"/>
      <w:outlineLvl w:val="9"/>
    </w:pPr>
    <w:rPr>
      <w:b w:val="0"/>
      <w:bCs/>
      <w:kern w:val="0"/>
      <w:sz w:val="28"/>
      <w:szCs w:val="28"/>
      <w14:ligatures w14:val="none"/>
    </w:rPr>
  </w:style>
  <w:style w:type="paragraph" w:styleId="TOC1">
    <w:name w:val="toc 1"/>
    <w:basedOn w:val="Normal"/>
    <w:next w:val="Normal"/>
    <w:autoRedefine/>
    <w:uiPriority w:val="39"/>
    <w:unhideWhenUsed/>
    <w:rsid w:val="00134A7F"/>
    <w:pPr>
      <w:spacing w:before="120"/>
    </w:pPr>
    <w:rPr>
      <w:rFonts w:cstheme="minorHAnsi"/>
      <w:b/>
      <w:bCs/>
      <w:i/>
      <w:iCs/>
    </w:rPr>
  </w:style>
  <w:style w:type="paragraph" w:styleId="TOC2">
    <w:name w:val="toc 2"/>
    <w:basedOn w:val="Normal"/>
    <w:next w:val="Normal"/>
    <w:autoRedefine/>
    <w:uiPriority w:val="39"/>
    <w:unhideWhenUsed/>
    <w:rsid w:val="00134A7F"/>
    <w:pPr>
      <w:spacing w:before="120"/>
      <w:ind w:left="240"/>
    </w:pPr>
    <w:rPr>
      <w:rFonts w:cstheme="minorHAnsi"/>
      <w:b/>
      <w:bCs/>
      <w:sz w:val="22"/>
      <w:szCs w:val="22"/>
    </w:rPr>
  </w:style>
  <w:style w:type="paragraph" w:styleId="TOC3">
    <w:name w:val="toc 3"/>
    <w:basedOn w:val="Normal"/>
    <w:next w:val="Normal"/>
    <w:autoRedefine/>
    <w:uiPriority w:val="39"/>
    <w:unhideWhenUsed/>
    <w:rsid w:val="00134A7F"/>
    <w:pPr>
      <w:ind w:left="480"/>
    </w:pPr>
    <w:rPr>
      <w:rFonts w:cstheme="minorHAnsi"/>
      <w:sz w:val="20"/>
      <w:szCs w:val="20"/>
    </w:rPr>
  </w:style>
  <w:style w:type="paragraph" w:styleId="TOC4">
    <w:name w:val="toc 4"/>
    <w:basedOn w:val="Normal"/>
    <w:next w:val="Normal"/>
    <w:autoRedefine/>
    <w:uiPriority w:val="39"/>
    <w:semiHidden/>
    <w:unhideWhenUsed/>
    <w:rsid w:val="00134A7F"/>
    <w:pPr>
      <w:ind w:left="720"/>
    </w:pPr>
    <w:rPr>
      <w:rFonts w:cstheme="minorHAnsi"/>
      <w:sz w:val="20"/>
      <w:szCs w:val="20"/>
    </w:rPr>
  </w:style>
  <w:style w:type="paragraph" w:styleId="TOC5">
    <w:name w:val="toc 5"/>
    <w:basedOn w:val="Normal"/>
    <w:next w:val="Normal"/>
    <w:autoRedefine/>
    <w:uiPriority w:val="39"/>
    <w:semiHidden/>
    <w:unhideWhenUsed/>
    <w:rsid w:val="00134A7F"/>
    <w:pPr>
      <w:ind w:left="960"/>
    </w:pPr>
    <w:rPr>
      <w:rFonts w:cstheme="minorHAnsi"/>
      <w:sz w:val="20"/>
      <w:szCs w:val="20"/>
    </w:rPr>
  </w:style>
  <w:style w:type="paragraph" w:styleId="TOC6">
    <w:name w:val="toc 6"/>
    <w:basedOn w:val="Normal"/>
    <w:next w:val="Normal"/>
    <w:autoRedefine/>
    <w:uiPriority w:val="39"/>
    <w:semiHidden/>
    <w:unhideWhenUsed/>
    <w:rsid w:val="00134A7F"/>
    <w:pPr>
      <w:ind w:left="1200"/>
    </w:pPr>
    <w:rPr>
      <w:rFonts w:cstheme="minorHAnsi"/>
      <w:sz w:val="20"/>
      <w:szCs w:val="20"/>
    </w:rPr>
  </w:style>
  <w:style w:type="paragraph" w:styleId="TOC7">
    <w:name w:val="toc 7"/>
    <w:basedOn w:val="Normal"/>
    <w:next w:val="Normal"/>
    <w:autoRedefine/>
    <w:uiPriority w:val="39"/>
    <w:semiHidden/>
    <w:unhideWhenUsed/>
    <w:rsid w:val="00134A7F"/>
    <w:pPr>
      <w:ind w:left="1440"/>
    </w:pPr>
    <w:rPr>
      <w:rFonts w:cstheme="minorHAnsi"/>
      <w:sz w:val="20"/>
      <w:szCs w:val="20"/>
    </w:rPr>
  </w:style>
  <w:style w:type="paragraph" w:styleId="TOC8">
    <w:name w:val="toc 8"/>
    <w:basedOn w:val="Normal"/>
    <w:next w:val="Normal"/>
    <w:autoRedefine/>
    <w:uiPriority w:val="39"/>
    <w:semiHidden/>
    <w:unhideWhenUsed/>
    <w:rsid w:val="00134A7F"/>
    <w:pPr>
      <w:ind w:left="1680"/>
    </w:pPr>
    <w:rPr>
      <w:rFonts w:cstheme="minorHAnsi"/>
      <w:sz w:val="20"/>
      <w:szCs w:val="20"/>
    </w:rPr>
  </w:style>
  <w:style w:type="paragraph" w:styleId="TOC9">
    <w:name w:val="toc 9"/>
    <w:basedOn w:val="Normal"/>
    <w:next w:val="Normal"/>
    <w:autoRedefine/>
    <w:uiPriority w:val="39"/>
    <w:semiHidden/>
    <w:unhideWhenUsed/>
    <w:rsid w:val="00134A7F"/>
    <w:pPr>
      <w:ind w:left="1920"/>
    </w:pPr>
    <w:rPr>
      <w:rFonts w:cstheme="minorHAnsi"/>
      <w:sz w:val="20"/>
      <w:szCs w:val="20"/>
    </w:rPr>
  </w:style>
  <w:style w:type="paragraph" w:styleId="Footer">
    <w:name w:val="footer"/>
    <w:basedOn w:val="Normal"/>
    <w:link w:val="FooterChar"/>
    <w:uiPriority w:val="99"/>
    <w:unhideWhenUsed/>
    <w:rsid w:val="00134A7F"/>
    <w:pPr>
      <w:tabs>
        <w:tab w:val="center" w:pos="4680"/>
        <w:tab w:val="right" w:pos="9360"/>
      </w:tabs>
    </w:pPr>
  </w:style>
  <w:style w:type="character" w:customStyle="1" w:styleId="FooterChar">
    <w:name w:val="Footer Char"/>
    <w:basedOn w:val="DefaultParagraphFont"/>
    <w:link w:val="Footer"/>
    <w:uiPriority w:val="99"/>
    <w:rsid w:val="00134A7F"/>
  </w:style>
  <w:style w:type="character" w:styleId="PageNumber">
    <w:name w:val="page number"/>
    <w:basedOn w:val="DefaultParagraphFont"/>
    <w:uiPriority w:val="99"/>
    <w:semiHidden/>
    <w:unhideWhenUsed/>
    <w:rsid w:val="00134A7F"/>
  </w:style>
  <w:style w:type="character" w:customStyle="1" w:styleId="acalog-highlight-search-1">
    <w:name w:val="acalog-highlight-search-1"/>
    <w:basedOn w:val="DefaultParagraphFont"/>
    <w:rsid w:val="00B85A4C"/>
  </w:style>
  <w:style w:type="paragraph" w:styleId="Header">
    <w:name w:val="header"/>
    <w:basedOn w:val="Normal"/>
    <w:link w:val="HeaderChar"/>
    <w:uiPriority w:val="99"/>
    <w:unhideWhenUsed/>
    <w:rsid w:val="00530A46"/>
    <w:pPr>
      <w:tabs>
        <w:tab w:val="center" w:pos="4680"/>
        <w:tab w:val="right" w:pos="9360"/>
      </w:tabs>
    </w:pPr>
  </w:style>
  <w:style w:type="character" w:customStyle="1" w:styleId="HeaderChar">
    <w:name w:val="Header Char"/>
    <w:basedOn w:val="DefaultParagraphFont"/>
    <w:link w:val="Header"/>
    <w:uiPriority w:val="99"/>
    <w:rsid w:val="00530A46"/>
  </w:style>
  <w:style w:type="paragraph" w:styleId="Revision">
    <w:name w:val="Revision"/>
    <w:hidden/>
    <w:uiPriority w:val="99"/>
    <w:semiHidden/>
    <w:rsid w:val="00CD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81473">
      <w:bodyDiv w:val="1"/>
      <w:marLeft w:val="0"/>
      <w:marRight w:val="0"/>
      <w:marTop w:val="0"/>
      <w:marBottom w:val="0"/>
      <w:divBdr>
        <w:top w:val="none" w:sz="0" w:space="0" w:color="auto"/>
        <w:left w:val="none" w:sz="0" w:space="0" w:color="auto"/>
        <w:bottom w:val="none" w:sz="0" w:space="0" w:color="auto"/>
        <w:right w:val="none" w:sz="0" w:space="0" w:color="auto"/>
      </w:divBdr>
    </w:div>
    <w:div w:id="259416628">
      <w:bodyDiv w:val="1"/>
      <w:marLeft w:val="0"/>
      <w:marRight w:val="0"/>
      <w:marTop w:val="0"/>
      <w:marBottom w:val="0"/>
      <w:divBdr>
        <w:top w:val="none" w:sz="0" w:space="0" w:color="auto"/>
        <w:left w:val="none" w:sz="0" w:space="0" w:color="auto"/>
        <w:bottom w:val="none" w:sz="0" w:space="0" w:color="auto"/>
        <w:right w:val="none" w:sz="0" w:space="0" w:color="auto"/>
      </w:divBdr>
    </w:div>
    <w:div w:id="296684893">
      <w:bodyDiv w:val="1"/>
      <w:marLeft w:val="0"/>
      <w:marRight w:val="0"/>
      <w:marTop w:val="0"/>
      <w:marBottom w:val="0"/>
      <w:divBdr>
        <w:top w:val="none" w:sz="0" w:space="0" w:color="auto"/>
        <w:left w:val="none" w:sz="0" w:space="0" w:color="auto"/>
        <w:bottom w:val="none" w:sz="0" w:space="0" w:color="auto"/>
        <w:right w:val="none" w:sz="0" w:space="0" w:color="auto"/>
      </w:divBdr>
    </w:div>
    <w:div w:id="585385190">
      <w:bodyDiv w:val="1"/>
      <w:marLeft w:val="0"/>
      <w:marRight w:val="0"/>
      <w:marTop w:val="0"/>
      <w:marBottom w:val="0"/>
      <w:divBdr>
        <w:top w:val="none" w:sz="0" w:space="0" w:color="auto"/>
        <w:left w:val="none" w:sz="0" w:space="0" w:color="auto"/>
        <w:bottom w:val="none" w:sz="0" w:space="0" w:color="auto"/>
        <w:right w:val="none" w:sz="0" w:space="0" w:color="auto"/>
      </w:divBdr>
    </w:div>
    <w:div w:id="672224107">
      <w:bodyDiv w:val="1"/>
      <w:marLeft w:val="0"/>
      <w:marRight w:val="0"/>
      <w:marTop w:val="0"/>
      <w:marBottom w:val="0"/>
      <w:divBdr>
        <w:top w:val="none" w:sz="0" w:space="0" w:color="auto"/>
        <w:left w:val="none" w:sz="0" w:space="0" w:color="auto"/>
        <w:bottom w:val="none" w:sz="0" w:space="0" w:color="auto"/>
        <w:right w:val="none" w:sz="0" w:space="0" w:color="auto"/>
      </w:divBdr>
      <w:divsChild>
        <w:div w:id="472139430">
          <w:marLeft w:val="0"/>
          <w:marRight w:val="0"/>
          <w:marTop w:val="0"/>
          <w:marBottom w:val="0"/>
          <w:divBdr>
            <w:top w:val="none" w:sz="0" w:space="0" w:color="auto"/>
            <w:left w:val="none" w:sz="0" w:space="0" w:color="auto"/>
            <w:bottom w:val="none" w:sz="0" w:space="0" w:color="auto"/>
            <w:right w:val="none" w:sz="0" w:space="0" w:color="auto"/>
          </w:divBdr>
        </w:div>
        <w:div w:id="2071149365">
          <w:marLeft w:val="0"/>
          <w:marRight w:val="0"/>
          <w:marTop w:val="0"/>
          <w:marBottom w:val="0"/>
          <w:divBdr>
            <w:top w:val="none" w:sz="0" w:space="0" w:color="auto"/>
            <w:left w:val="none" w:sz="0" w:space="0" w:color="auto"/>
            <w:bottom w:val="none" w:sz="0" w:space="0" w:color="auto"/>
            <w:right w:val="none" w:sz="0" w:space="0" w:color="auto"/>
          </w:divBdr>
        </w:div>
        <w:div w:id="2004965455">
          <w:marLeft w:val="360"/>
          <w:marRight w:val="0"/>
          <w:marTop w:val="160"/>
          <w:marBottom w:val="160"/>
          <w:divBdr>
            <w:top w:val="none" w:sz="0" w:space="0" w:color="auto"/>
            <w:left w:val="none" w:sz="0" w:space="0" w:color="auto"/>
            <w:bottom w:val="none" w:sz="0" w:space="0" w:color="auto"/>
            <w:right w:val="none" w:sz="0" w:space="0" w:color="auto"/>
          </w:divBdr>
        </w:div>
        <w:div w:id="1750928571">
          <w:marLeft w:val="360"/>
          <w:marRight w:val="0"/>
          <w:marTop w:val="160"/>
          <w:marBottom w:val="160"/>
          <w:divBdr>
            <w:top w:val="none" w:sz="0" w:space="0" w:color="auto"/>
            <w:left w:val="none" w:sz="0" w:space="0" w:color="auto"/>
            <w:bottom w:val="none" w:sz="0" w:space="0" w:color="auto"/>
            <w:right w:val="none" w:sz="0" w:space="0" w:color="auto"/>
          </w:divBdr>
        </w:div>
        <w:div w:id="921258193">
          <w:marLeft w:val="0"/>
          <w:marRight w:val="0"/>
          <w:marTop w:val="160"/>
          <w:marBottom w:val="0"/>
          <w:divBdr>
            <w:top w:val="none" w:sz="0" w:space="0" w:color="auto"/>
            <w:left w:val="none" w:sz="0" w:space="0" w:color="auto"/>
            <w:bottom w:val="none" w:sz="0" w:space="0" w:color="auto"/>
            <w:right w:val="none" w:sz="0" w:space="0" w:color="auto"/>
          </w:divBdr>
        </w:div>
        <w:div w:id="656612908">
          <w:marLeft w:val="0"/>
          <w:marRight w:val="0"/>
          <w:marTop w:val="0"/>
          <w:marBottom w:val="200"/>
          <w:divBdr>
            <w:top w:val="none" w:sz="0" w:space="0" w:color="auto"/>
            <w:left w:val="none" w:sz="0" w:space="0" w:color="auto"/>
            <w:bottom w:val="none" w:sz="0" w:space="0" w:color="auto"/>
            <w:right w:val="none" w:sz="0" w:space="0" w:color="auto"/>
          </w:divBdr>
        </w:div>
        <w:div w:id="383064833">
          <w:marLeft w:val="0"/>
          <w:marRight w:val="0"/>
          <w:marTop w:val="160"/>
          <w:marBottom w:val="160"/>
          <w:divBdr>
            <w:top w:val="none" w:sz="0" w:space="0" w:color="auto"/>
            <w:left w:val="none" w:sz="0" w:space="0" w:color="auto"/>
            <w:bottom w:val="none" w:sz="0" w:space="0" w:color="auto"/>
            <w:right w:val="none" w:sz="0" w:space="0" w:color="auto"/>
          </w:divBdr>
        </w:div>
        <w:div w:id="2133085048">
          <w:marLeft w:val="0"/>
          <w:marRight w:val="0"/>
          <w:marTop w:val="160"/>
          <w:marBottom w:val="0"/>
          <w:divBdr>
            <w:top w:val="none" w:sz="0" w:space="0" w:color="auto"/>
            <w:left w:val="none" w:sz="0" w:space="0" w:color="auto"/>
            <w:bottom w:val="none" w:sz="0" w:space="0" w:color="auto"/>
            <w:right w:val="none" w:sz="0" w:space="0" w:color="auto"/>
          </w:divBdr>
        </w:div>
        <w:div w:id="1610821149">
          <w:marLeft w:val="0"/>
          <w:marRight w:val="0"/>
          <w:marTop w:val="0"/>
          <w:marBottom w:val="0"/>
          <w:divBdr>
            <w:top w:val="none" w:sz="0" w:space="0" w:color="auto"/>
            <w:left w:val="none" w:sz="0" w:space="0" w:color="auto"/>
            <w:bottom w:val="none" w:sz="0" w:space="0" w:color="auto"/>
            <w:right w:val="none" w:sz="0" w:space="0" w:color="auto"/>
          </w:divBdr>
        </w:div>
        <w:div w:id="661082300">
          <w:marLeft w:val="0"/>
          <w:marRight w:val="0"/>
          <w:marTop w:val="0"/>
          <w:marBottom w:val="0"/>
          <w:divBdr>
            <w:top w:val="none" w:sz="0" w:space="0" w:color="auto"/>
            <w:left w:val="none" w:sz="0" w:space="0" w:color="auto"/>
            <w:bottom w:val="none" w:sz="0" w:space="0" w:color="auto"/>
            <w:right w:val="none" w:sz="0" w:space="0" w:color="auto"/>
          </w:divBdr>
        </w:div>
        <w:div w:id="1444500834">
          <w:marLeft w:val="0"/>
          <w:marRight w:val="0"/>
          <w:marTop w:val="0"/>
          <w:marBottom w:val="160"/>
          <w:divBdr>
            <w:top w:val="none" w:sz="0" w:space="0" w:color="auto"/>
            <w:left w:val="none" w:sz="0" w:space="0" w:color="auto"/>
            <w:bottom w:val="none" w:sz="0" w:space="0" w:color="auto"/>
            <w:right w:val="none" w:sz="0" w:space="0" w:color="auto"/>
          </w:divBdr>
        </w:div>
        <w:div w:id="523636781">
          <w:marLeft w:val="0"/>
          <w:marRight w:val="0"/>
          <w:marTop w:val="160"/>
          <w:marBottom w:val="160"/>
          <w:divBdr>
            <w:top w:val="none" w:sz="0" w:space="0" w:color="auto"/>
            <w:left w:val="none" w:sz="0" w:space="0" w:color="auto"/>
            <w:bottom w:val="none" w:sz="0" w:space="0" w:color="auto"/>
            <w:right w:val="none" w:sz="0" w:space="0" w:color="auto"/>
          </w:divBdr>
        </w:div>
      </w:divsChild>
    </w:div>
    <w:div w:id="816149045">
      <w:bodyDiv w:val="1"/>
      <w:marLeft w:val="0"/>
      <w:marRight w:val="0"/>
      <w:marTop w:val="0"/>
      <w:marBottom w:val="0"/>
      <w:divBdr>
        <w:top w:val="none" w:sz="0" w:space="0" w:color="auto"/>
        <w:left w:val="none" w:sz="0" w:space="0" w:color="auto"/>
        <w:bottom w:val="none" w:sz="0" w:space="0" w:color="auto"/>
        <w:right w:val="none" w:sz="0" w:space="0" w:color="auto"/>
      </w:divBdr>
    </w:div>
    <w:div w:id="827986321">
      <w:bodyDiv w:val="1"/>
      <w:marLeft w:val="0"/>
      <w:marRight w:val="0"/>
      <w:marTop w:val="0"/>
      <w:marBottom w:val="0"/>
      <w:divBdr>
        <w:top w:val="none" w:sz="0" w:space="0" w:color="auto"/>
        <w:left w:val="none" w:sz="0" w:space="0" w:color="auto"/>
        <w:bottom w:val="none" w:sz="0" w:space="0" w:color="auto"/>
        <w:right w:val="none" w:sz="0" w:space="0" w:color="auto"/>
      </w:divBdr>
      <w:divsChild>
        <w:div w:id="1815948841">
          <w:marLeft w:val="0"/>
          <w:marRight w:val="0"/>
          <w:marTop w:val="0"/>
          <w:marBottom w:val="0"/>
          <w:divBdr>
            <w:top w:val="none" w:sz="0" w:space="0" w:color="auto"/>
            <w:left w:val="none" w:sz="0" w:space="0" w:color="auto"/>
            <w:bottom w:val="none" w:sz="0" w:space="0" w:color="auto"/>
            <w:right w:val="none" w:sz="0" w:space="0" w:color="auto"/>
          </w:divBdr>
        </w:div>
        <w:div w:id="1592011257">
          <w:marLeft w:val="0"/>
          <w:marRight w:val="0"/>
          <w:marTop w:val="0"/>
          <w:marBottom w:val="0"/>
          <w:divBdr>
            <w:top w:val="none" w:sz="0" w:space="0" w:color="auto"/>
            <w:left w:val="none" w:sz="0" w:space="0" w:color="auto"/>
            <w:bottom w:val="none" w:sz="0" w:space="0" w:color="auto"/>
            <w:right w:val="none" w:sz="0" w:space="0" w:color="auto"/>
          </w:divBdr>
        </w:div>
        <w:div w:id="1121269592">
          <w:marLeft w:val="360"/>
          <w:marRight w:val="0"/>
          <w:marTop w:val="160"/>
          <w:marBottom w:val="160"/>
          <w:divBdr>
            <w:top w:val="none" w:sz="0" w:space="0" w:color="auto"/>
            <w:left w:val="none" w:sz="0" w:space="0" w:color="auto"/>
            <w:bottom w:val="none" w:sz="0" w:space="0" w:color="auto"/>
            <w:right w:val="none" w:sz="0" w:space="0" w:color="auto"/>
          </w:divBdr>
        </w:div>
        <w:div w:id="918515894">
          <w:marLeft w:val="360"/>
          <w:marRight w:val="0"/>
          <w:marTop w:val="160"/>
          <w:marBottom w:val="160"/>
          <w:divBdr>
            <w:top w:val="none" w:sz="0" w:space="0" w:color="auto"/>
            <w:left w:val="none" w:sz="0" w:space="0" w:color="auto"/>
            <w:bottom w:val="none" w:sz="0" w:space="0" w:color="auto"/>
            <w:right w:val="none" w:sz="0" w:space="0" w:color="auto"/>
          </w:divBdr>
        </w:div>
        <w:div w:id="1911453902">
          <w:marLeft w:val="0"/>
          <w:marRight w:val="0"/>
          <w:marTop w:val="160"/>
          <w:marBottom w:val="0"/>
          <w:divBdr>
            <w:top w:val="none" w:sz="0" w:space="0" w:color="auto"/>
            <w:left w:val="none" w:sz="0" w:space="0" w:color="auto"/>
            <w:bottom w:val="none" w:sz="0" w:space="0" w:color="auto"/>
            <w:right w:val="none" w:sz="0" w:space="0" w:color="auto"/>
          </w:divBdr>
        </w:div>
        <w:div w:id="894311967">
          <w:marLeft w:val="0"/>
          <w:marRight w:val="0"/>
          <w:marTop w:val="0"/>
          <w:marBottom w:val="200"/>
          <w:divBdr>
            <w:top w:val="none" w:sz="0" w:space="0" w:color="auto"/>
            <w:left w:val="none" w:sz="0" w:space="0" w:color="auto"/>
            <w:bottom w:val="none" w:sz="0" w:space="0" w:color="auto"/>
            <w:right w:val="none" w:sz="0" w:space="0" w:color="auto"/>
          </w:divBdr>
        </w:div>
        <w:div w:id="459811186">
          <w:marLeft w:val="0"/>
          <w:marRight w:val="0"/>
          <w:marTop w:val="160"/>
          <w:marBottom w:val="160"/>
          <w:divBdr>
            <w:top w:val="none" w:sz="0" w:space="0" w:color="auto"/>
            <w:left w:val="none" w:sz="0" w:space="0" w:color="auto"/>
            <w:bottom w:val="none" w:sz="0" w:space="0" w:color="auto"/>
            <w:right w:val="none" w:sz="0" w:space="0" w:color="auto"/>
          </w:divBdr>
        </w:div>
        <w:div w:id="1732196271">
          <w:marLeft w:val="0"/>
          <w:marRight w:val="0"/>
          <w:marTop w:val="160"/>
          <w:marBottom w:val="0"/>
          <w:divBdr>
            <w:top w:val="none" w:sz="0" w:space="0" w:color="auto"/>
            <w:left w:val="none" w:sz="0" w:space="0" w:color="auto"/>
            <w:bottom w:val="none" w:sz="0" w:space="0" w:color="auto"/>
            <w:right w:val="none" w:sz="0" w:space="0" w:color="auto"/>
          </w:divBdr>
        </w:div>
        <w:div w:id="1221988376">
          <w:marLeft w:val="0"/>
          <w:marRight w:val="0"/>
          <w:marTop w:val="0"/>
          <w:marBottom w:val="0"/>
          <w:divBdr>
            <w:top w:val="none" w:sz="0" w:space="0" w:color="auto"/>
            <w:left w:val="none" w:sz="0" w:space="0" w:color="auto"/>
            <w:bottom w:val="none" w:sz="0" w:space="0" w:color="auto"/>
            <w:right w:val="none" w:sz="0" w:space="0" w:color="auto"/>
          </w:divBdr>
        </w:div>
        <w:div w:id="1792239571">
          <w:marLeft w:val="0"/>
          <w:marRight w:val="0"/>
          <w:marTop w:val="0"/>
          <w:marBottom w:val="0"/>
          <w:divBdr>
            <w:top w:val="none" w:sz="0" w:space="0" w:color="auto"/>
            <w:left w:val="none" w:sz="0" w:space="0" w:color="auto"/>
            <w:bottom w:val="none" w:sz="0" w:space="0" w:color="auto"/>
            <w:right w:val="none" w:sz="0" w:space="0" w:color="auto"/>
          </w:divBdr>
        </w:div>
        <w:div w:id="750197738">
          <w:marLeft w:val="0"/>
          <w:marRight w:val="0"/>
          <w:marTop w:val="0"/>
          <w:marBottom w:val="160"/>
          <w:divBdr>
            <w:top w:val="none" w:sz="0" w:space="0" w:color="auto"/>
            <w:left w:val="none" w:sz="0" w:space="0" w:color="auto"/>
            <w:bottom w:val="none" w:sz="0" w:space="0" w:color="auto"/>
            <w:right w:val="none" w:sz="0" w:space="0" w:color="auto"/>
          </w:divBdr>
        </w:div>
        <w:div w:id="1742409423">
          <w:marLeft w:val="0"/>
          <w:marRight w:val="0"/>
          <w:marTop w:val="160"/>
          <w:marBottom w:val="160"/>
          <w:divBdr>
            <w:top w:val="none" w:sz="0" w:space="0" w:color="auto"/>
            <w:left w:val="none" w:sz="0" w:space="0" w:color="auto"/>
            <w:bottom w:val="none" w:sz="0" w:space="0" w:color="auto"/>
            <w:right w:val="none" w:sz="0" w:space="0" w:color="auto"/>
          </w:divBdr>
        </w:div>
      </w:divsChild>
    </w:div>
    <w:div w:id="836577642">
      <w:bodyDiv w:val="1"/>
      <w:marLeft w:val="0"/>
      <w:marRight w:val="0"/>
      <w:marTop w:val="0"/>
      <w:marBottom w:val="0"/>
      <w:divBdr>
        <w:top w:val="none" w:sz="0" w:space="0" w:color="auto"/>
        <w:left w:val="none" w:sz="0" w:space="0" w:color="auto"/>
        <w:bottom w:val="none" w:sz="0" w:space="0" w:color="auto"/>
        <w:right w:val="none" w:sz="0" w:space="0" w:color="auto"/>
      </w:divBdr>
    </w:div>
    <w:div w:id="949050472">
      <w:bodyDiv w:val="1"/>
      <w:marLeft w:val="0"/>
      <w:marRight w:val="0"/>
      <w:marTop w:val="0"/>
      <w:marBottom w:val="0"/>
      <w:divBdr>
        <w:top w:val="none" w:sz="0" w:space="0" w:color="auto"/>
        <w:left w:val="none" w:sz="0" w:space="0" w:color="auto"/>
        <w:bottom w:val="none" w:sz="0" w:space="0" w:color="auto"/>
        <w:right w:val="none" w:sz="0" w:space="0" w:color="auto"/>
      </w:divBdr>
    </w:div>
    <w:div w:id="1030955982">
      <w:bodyDiv w:val="1"/>
      <w:marLeft w:val="0"/>
      <w:marRight w:val="0"/>
      <w:marTop w:val="0"/>
      <w:marBottom w:val="0"/>
      <w:divBdr>
        <w:top w:val="none" w:sz="0" w:space="0" w:color="auto"/>
        <w:left w:val="none" w:sz="0" w:space="0" w:color="auto"/>
        <w:bottom w:val="none" w:sz="0" w:space="0" w:color="auto"/>
        <w:right w:val="none" w:sz="0" w:space="0" w:color="auto"/>
      </w:divBdr>
      <w:divsChild>
        <w:div w:id="1849978545">
          <w:marLeft w:val="0"/>
          <w:marRight w:val="0"/>
          <w:marTop w:val="0"/>
          <w:marBottom w:val="0"/>
          <w:divBdr>
            <w:top w:val="none" w:sz="0" w:space="0" w:color="auto"/>
            <w:left w:val="none" w:sz="0" w:space="0" w:color="auto"/>
            <w:bottom w:val="none" w:sz="0" w:space="0" w:color="auto"/>
            <w:right w:val="none" w:sz="0" w:space="0" w:color="auto"/>
          </w:divBdr>
        </w:div>
        <w:div w:id="720710722">
          <w:marLeft w:val="0"/>
          <w:marRight w:val="0"/>
          <w:marTop w:val="0"/>
          <w:marBottom w:val="0"/>
          <w:divBdr>
            <w:top w:val="none" w:sz="0" w:space="0" w:color="auto"/>
            <w:left w:val="none" w:sz="0" w:space="0" w:color="auto"/>
            <w:bottom w:val="none" w:sz="0" w:space="0" w:color="auto"/>
            <w:right w:val="none" w:sz="0" w:space="0" w:color="auto"/>
          </w:divBdr>
        </w:div>
        <w:div w:id="2066441591">
          <w:marLeft w:val="0"/>
          <w:marRight w:val="0"/>
          <w:marTop w:val="0"/>
          <w:marBottom w:val="0"/>
          <w:divBdr>
            <w:top w:val="none" w:sz="0" w:space="0" w:color="auto"/>
            <w:left w:val="none" w:sz="0" w:space="0" w:color="auto"/>
            <w:bottom w:val="none" w:sz="0" w:space="0" w:color="auto"/>
            <w:right w:val="none" w:sz="0" w:space="0" w:color="auto"/>
          </w:divBdr>
        </w:div>
      </w:divsChild>
    </w:div>
    <w:div w:id="1194197510">
      <w:bodyDiv w:val="1"/>
      <w:marLeft w:val="0"/>
      <w:marRight w:val="0"/>
      <w:marTop w:val="0"/>
      <w:marBottom w:val="0"/>
      <w:divBdr>
        <w:top w:val="none" w:sz="0" w:space="0" w:color="auto"/>
        <w:left w:val="none" w:sz="0" w:space="0" w:color="auto"/>
        <w:bottom w:val="none" w:sz="0" w:space="0" w:color="auto"/>
        <w:right w:val="none" w:sz="0" w:space="0" w:color="auto"/>
      </w:divBdr>
      <w:divsChild>
        <w:div w:id="558976428">
          <w:marLeft w:val="0"/>
          <w:marRight w:val="0"/>
          <w:marTop w:val="0"/>
          <w:marBottom w:val="0"/>
          <w:divBdr>
            <w:top w:val="none" w:sz="0" w:space="0" w:color="auto"/>
            <w:left w:val="none" w:sz="0" w:space="0" w:color="auto"/>
            <w:bottom w:val="none" w:sz="0" w:space="0" w:color="auto"/>
            <w:right w:val="none" w:sz="0" w:space="0" w:color="auto"/>
          </w:divBdr>
        </w:div>
        <w:div w:id="1814322703">
          <w:marLeft w:val="0"/>
          <w:marRight w:val="0"/>
          <w:marTop w:val="0"/>
          <w:marBottom w:val="0"/>
          <w:divBdr>
            <w:top w:val="none" w:sz="0" w:space="0" w:color="auto"/>
            <w:left w:val="none" w:sz="0" w:space="0" w:color="auto"/>
            <w:bottom w:val="none" w:sz="0" w:space="0" w:color="auto"/>
            <w:right w:val="none" w:sz="0" w:space="0" w:color="auto"/>
          </w:divBdr>
        </w:div>
        <w:div w:id="266081881">
          <w:marLeft w:val="0"/>
          <w:marRight w:val="0"/>
          <w:marTop w:val="0"/>
          <w:marBottom w:val="0"/>
          <w:divBdr>
            <w:top w:val="none" w:sz="0" w:space="0" w:color="auto"/>
            <w:left w:val="none" w:sz="0" w:space="0" w:color="auto"/>
            <w:bottom w:val="none" w:sz="0" w:space="0" w:color="auto"/>
            <w:right w:val="none" w:sz="0" w:space="0" w:color="auto"/>
          </w:divBdr>
        </w:div>
      </w:divsChild>
    </w:div>
    <w:div w:id="1284918202">
      <w:bodyDiv w:val="1"/>
      <w:marLeft w:val="0"/>
      <w:marRight w:val="0"/>
      <w:marTop w:val="0"/>
      <w:marBottom w:val="0"/>
      <w:divBdr>
        <w:top w:val="none" w:sz="0" w:space="0" w:color="auto"/>
        <w:left w:val="none" w:sz="0" w:space="0" w:color="auto"/>
        <w:bottom w:val="none" w:sz="0" w:space="0" w:color="auto"/>
        <w:right w:val="none" w:sz="0" w:space="0" w:color="auto"/>
      </w:divBdr>
    </w:div>
    <w:div w:id="1486125752">
      <w:bodyDiv w:val="1"/>
      <w:marLeft w:val="0"/>
      <w:marRight w:val="0"/>
      <w:marTop w:val="0"/>
      <w:marBottom w:val="0"/>
      <w:divBdr>
        <w:top w:val="none" w:sz="0" w:space="0" w:color="auto"/>
        <w:left w:val="none" w:sz="0" w:space="0" w:color="auto"/>
        <w:bottom w:val="none" w:sz="0" w:space="0" w:color="auto"/>
        <w:right w:val="none" w:sz="0" w:space="0" w:color="auto"/>
      </w:divBdr>
    </w:div>
    <w:div w:id="1576433532">
      <w:bodyDiv w:val="1"/>
      <w:marLeft w:val="0"/>
      <w:marRight w:val="0"/>
      <w:marTop w:val="0"/>
      <w:marBottom w:val="0"/>
      <w:divBdr>
        <w:top w:val="none" w:sz="0" w:space="0" w:color="auto"/>
        <w:left w:val="none" w:sz="0" w:space="0" w:color="auto"/>
        <w:bottom w:val="none" w:sz="0" w:space="0" w:color="auto"/>
        <w:right w:val="none" w:sz="0" w:space="0" w:color="auto"/>
      </w:divBdr>
    </w:div>
    <w:div w:id="1872300205">
      <w:bodyDiv w:val="1"/>
      <w:marLeft w:val="0"/>
      <w:marRight w:val="0"/>
      <w:marTop w:val="0"/>
      <w:marBottom w:val="0"/>
      <w:divBdr>
        <w:top w:val="none" w:sz="0" w:space="0" w:color="auto"/>
        <w:left w:val="none" w:sz="0" w:space="0" w:color="auto"/>
        <w:bottom w:val="none" w:sz="0" w:space="0" w:color="auto"/>
        <w:right w:val="none" w:sz="0" w:space="0" w:color="auto"/>
      </w:divBdr>
      <w:divsChild>
        <w:div w:id="586891738">
          <w:marLeft w:val="0"/>
          <w:marRight w:val="0"/>
          <w:marTop w:val="0"/>
          <w:marBottom w:val="0"/>
          <w:divBdr>
            <w:top w:val="none" w:sz="0" w:space="0" w:color="auto"/>
            <w:left w:val="none" w:sz="0" w:space="0" w:color="auto"/>
            <w:bottom w:val="none" w:sz="0" w:space="0" w:color="auto"/>
            <w:right w:val="none" w:sz="0" w:space="0" w:color="auto"/>
          </w:divBdr>
        </w:div>
      </w:divsChild>
    </w:div>
    <w:div w:id="1894000782">
      <w:bodyDiv w:val="1"/>
      <w:marLeft w:val="0"/>
      <w:marRight w:val="0"/>
      <w:marTop w:val="0"/>
      <w:marBottom w:val="0"/>
      <w:divBdr>
        <w:top w:val="none" w:sz="0" w:space="0" w:color="auto"/>
        <w:left w:val="none" w:sz="0" w:space="0" w:color="auto"/>
        <w:bottom w:val="none" w:sz="0" w:space="0" w:color="auto"/>
        <w:right w:val="none" w:sz="0" w:space="0" w:color="auto"/>
      </w:divBdr>
      <w:divsChild>
        <w:div w:id="430735025">
          <w:blockQuote w:val="1"/>
          <w:marLeft w:val="96"/>
          <w:marRight w:val="150"/>
          <w:marTop w:val="100"/>
          <w:marBottom w:val="100"/>
          <w:divBdr>
            <w:top w:val="none" w:sz="0" w:space="0" w:color="auto"/>
            <w:left w:val="single" w:sz="18" w:space="6" w:color="auto"/>
            <w:bottom w:val="none" w:sz="0" w:space="0" w:color="auto"/>
            <w:right w:val="none" w:sz="0" w:space="0" w:color="auto"/>
          </w:divBdr>
        </w:div>
      </w:divsChild>
    </w:div>
    <w:div w:id="2104181862">
      <w:bodyDiv w:val="1"/>
      <w:marLeft w:val="0"/>
      <w:marRight w:val="0"/>
      <w:marTop w:val="0"/>
      <w:marBottom w:val="0"/>
      <w:divBdr>
        <w:top w:val="none" w:sz="0" w:space="0" w:color="auto"/>
        <w:left w:val="none" w:sz="0" w:space="0" w:color="auto"/>
        <w:bottom w:val="none" w:sz="0" w:space="0" w:color="auto"/>
        <w:right w:val="none" w:sz="0" w:space="0" w:color="auto"/>
      </w:divBdr>
      <w:divsChild>
        <w:div w:id="1077745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wu.libguides.com/citingsources" TargetMode="External"/><Relationship Id="rId18" Type="http://schemas.openxmlformats.org/officeDocument/2006/relationships/hyperlink" Target="https://rwu.edu/go/tutoring%20" TargetMode="External"/><Relationship Id="rId26" Type="http://schemas.openxmlformats.org/officeDocument/2006/relationships/hyperlink" Target="https://www.rwu.edu/student-handbook/title-ix/pregnant-and-parenting-student-policy-and-rights" TargetMode="External"/><Relationship Id="rId39" Type="http://schemas.openxmlformats.org/officeDocument/2006/relationships/hyperlink" Target="https://www.rwu.edu/parents-families" TargetMode="External"/><Relationship Id="rId21" Type="http://schemas.openxmlformats.org/officeDocument/2006/relationships/hyperlink" Target="https://www.rwu.edu/student-handbook/title-ix" TargetMode="External"/><Relationship Id="rId34" Type="http://schemas.openxmlformats.org/officeDocument/2006/relationships/hyperlink" Target="https://www.rwu.edu/undergraduate/student-life/health-and-counseling/sexual-assault-and-dating-violence/title-ix-rwu" TargetMode="External"/><Relationship Id="rId42" Type="http://schemas.openxmlformats.org/officeDocument/2006/relationships/hyperlink" Target="https://www.rwu.edu/undergraduate/student-life/roger-wellness/counseling-center" TargetMode="External"/><Relationship Id="rId47" Type="http://schemas.openxmlformats.org/officeDocument/2006/relationships/hyperlink" Target="https://www.rwu.edu/undergraduate/student-life/about-student-life/policies-guidelines/emergency-procedures" TargetMode="External"/><Relationship Id="rId50" Type="http://schemas.openxmlformats.org/officeDocument/2006/relationships/hyperlink" Target="https://race.usc.edu/wp-content/uploads/2024/08/Syllabus-Review-Guide-Update-082124.pdf"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wu.edu/academics/academic-affairs/academic-standards" TargetMode="External"/><Relationship Id="rId29" Type="http://schemas.openxmlformats.org/officeDocument/2006/relationships/hyperlink" Target="mailto:jstanley@rwu.edu" TargetMode="External"/><Relationship Id="rId11" Type="http://schemas.openxmlformats.org/officeDocument/2006/relationships/hyperlink" Target="https://bridges.rwu.edu" TargetMode="External"/><Relationship Id="rId24" Type="http://schemas.openxmlformats.org/officeDocument/2006/relationships/hyperlink" Target="https://www.rwu.edu/student-handbook/title-ix" TargetMode="External"/><Relationship Id="rId32" Type="http://schemas.openxmlformats.org/officeDocument/2006/relationships/hyperlink" Target="https://www.rwu.edu/undergraduate/student-life/health-and-counseling/health-services" TargetMode="External"/><Relationship Id="rId37" Type="http://schemas.openxmlformats.org/officeDocument/2006/relationships/hyperlink" Target="mailto:hballou@rwu.edu" TargetMode="External"/><Relationship Id="rId40" Type="http://schemas.openxmlformats.org/officeDocument/2006/relationships/hyperlink" Target="https://www.rwu.edu/undergraduate/student-life/health-and-counseling/counseling-center" TargetMode="External"/><Relationship Id="rId45" Type="http://schemas.openxmlformats.org/officeDocument/2006/relationships/hyperlink" Target="mailto:rwustudentlife@rwu.edu"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lerycenter.org/the-clery-act" TargetMode="External"/><Relationship Id="rId31" Type="http://schemas.openxmlformats.org/officeDocument/2006/relationships/hyperlink" Target="https://www.rwu.edu/undergraduate/student-life/health-and-counseling/counseling-center" TargetMode="External"/><Relationship Id="rId44" Type="http://schemas.openxmlformats.org/officeDocument/2006/relationships/hyperlink" Target="https://www.rwu.edu/undergraduate/student-life/spiritual-life"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wu.bncollege.com/webapp/wcs/stores/servlet/BNCBHomePage?storeId=31552&amp;catalogId=10001&amp;langId=-1" TargetMode="External"/><Relationship Id="rId22" Type="http://schemas.openxmlformats.org/officeDocument/2006/relationships/hyperlink" Target="https://www.rwu.edu/student-handbook/student-code-conduct" TargetMode="External"/><Relationship Id="rId27" Type="http://schemas.openxmlformats.org/officeDocument/2006/relationships/hyperlink" Target="https://www.rwu.edu/undergraduate/student-life/roger-wellness/title-ix-rwu" TargetMode="External"/><Relationship Id="rId30" Type="http://schemas.openxmlformats.org/officeDocument/2006/relationships/hyperlink" Target="https://www.rwu.edu/student-handbook/title-ix" TargetMode="External"/><Relationship Id="rId35" Type="http://schemas.openxmlformats.org/officeDocument/2006/relationships/hyperlink" Target="http://rogercentral.rwu.edu/" TargetMode="External"/><Relationship Id="rId43" Type="http://schemas.openxmlformats.org/officeDocument/2006/relationships/hyperlink" Target="https://nam02.safelinks.protection.outlook.com/?url=https%3A%2F%2Fwww.rwu.edu%2Flife-at-rwu%2Fstudent-resources%2Fstudent-life%2Ffinancial-well-being-resources&amp;data=05%7C02%7Clquinn%40rwu.edu%7Cbc9c1f649f5b479427c608de3c1fd9de%7Cd84edea239e2410aa672331c49c8c4e2%7C0%7C0%7C639014304761429602%7CUnknown%7CTWFpbGZsb3d8eyJFbXB0eU1hcGkiOnRydWUsIlYiOiIwLjAuMDAwMCIsIlAiOiJXaW4zMiIsIkFOIjoiTWFpbCIsIldUIjoyfQ%3D%3D%7C0%7C%7C%7C&amp;sdata=SbOzC5X%2FyLfgiFo%2Fowy6w%2FMflB7rMD2KloV4sPWCPuU%3D&amp;reserved=0" TargetMode="External"/><Relationship Id="rId48" Type="http://schemas.openxmlformats.org/officeDocument/2006/relationships/hyperlink" Target="https://www.rwu.edu/undergraduate/current-students/emergency-info"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catalog.rwu.edu/index.php" TargetMode="External"/><Relationship Id="rId17" Type="http://schemas.openxmlformats.org/officeDocument/2006/relationships/hyperlink" Target="https://rwu.edu/go/writinghelp" TargetMode="External"/><Relationship Id="rId25" Type="http://schemas.openxmlformats.org/officeDocument/2006/relationships/hyperlink" Target="mailto:jstanley@rwu.edu" TargetMode="External"/><Relationship Id="rId33" Type="http://schemas.openxmlformats.org/officeDocument/2006/relationships/hyperlink" Target="https://www.rwu.edu/who-we-are/administrative-offices/public-safety" TargetMode="External"/><Relationship Id="rId38" Type="http://schemas.openxmlformats.org/officeDocument/2006/relationships/hyperlink" Target="mailto:mwalsh@rwu.edu" TargetMode="External"/><Relationship Id="rId46" Type="http://schemas.openxmlformats.org/officeDocument/2006/relationships/hyperlink" Target="https://www.rwu.edu/who-we-are/administration-and-governance/committees-governance/hsrb" TargetMode="External"/><Relationship Id="rId20" Type="http://schemas.openxmlformats.org/officeDocument/2006/relationships/hyperlink" Target="https://www.ecfr.gov/current/title-34/subtitle-B/chapter-I/part-106" TargetMode="External"/><Relationship Id="rId41" Type="http://schemas.openxmlformats.org/officeDocument/2006/relationships/hyperlink" Target="https://www.rwu.edu/who-we-are/administrative-offices/public-safety"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as@rwu.edu" TargetMode="External"/><Relationship Id="rId23" Type="http://schemas.openxmlformats.org/officeDocument/2006/relationships/hyperlink" Target="https://cm.maxient.com/reportingform.php?RogerWilliamsUniv&amp;layout_id=2" TargetMode="External"/><Relationship Id="rId28" Type="http://schemas.openxmlformats.org/officeDocument/2006/relationships/hyperlink" Target="https://www.rwu.edu/student-handbook/title-ix/pregnant-and-parenting-student-policy-and-rights" TargetMode="External"/><Relationship Id="rId36" Type="http://schemas.openxmlformats.org/officeDocument/2006/relationships/hyperlink" Target="https://www.rwu.edu/academics/registrar/registrar-forms/chosen-name-policy" TargetMode="External"/><Relationship Id="rId49" Type="http://schemas.openxmlformats.org/officeDocument/2006/relationships/hyperlink" Target="https://web-s-ebscohost-com.rwulib.idm.oclc.org/ehost/ebookviewer/ebook?sid=a4298443-327d-4ebf-8002-5093177a7888%40redis&amp;vid=0&amp;format=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6C6C5C48487645A196E120AE03B459" ma:contentTypeVersion="19" ma:contentTypeDescription="Create a new document." ma:contentTypeScope="" ma:versionID="4be3c846e263c5d6f5020b0f074ee617">
  <xsd:schema xmlns:xsd="http://www.w3.org/2001/XMLSchema" xmlns:xs="http://www.w3.org/2001/XMLSchema" xmlns:p="http://schemas.microsoft.com/office/2006/metadata/properties" xmlns:ns2="cc0dbbe6-0a9b-4f26-b83f-a3e0bbfab047" xmlns:ns3="957416fa-0a88-4a96-be22-a6261c991998" targetNamespace="http://schemas.microsoft.com/office/2006/metadata/properties" ma:root="true" ma:fieldsID="1f3adb1a84bd47181f80312bab20228f" ns2:_="" ns3:_="">
    <xsd:import namespace="cc0dbbe6-0a9b-4f26-b83f-a3e0bbfab047"/>
    <xsd:import namespace="957416fa-0a88-4a96-be22-a6261c9919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dbbe6-0a9b-4f26-b83f-a3e0bbfab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09f866-788c-4501-ac4a-f06f87b94a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7416fa-0a88-4a96-be22-a6261c9919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3753a85-6c21-4e84-ba53-b7ec889c4ab9}" ma:internalName="TaxCatchAll" ma:showField="CatchAllData" ma:web="957416fa-0a88-4a96-be22-a6261c991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0dbbe6-0a9b-4f26-b83f-a3e0bbfab047" xsi:nil="true"/>
    <lcf76f155ced4ddcb4097134ff3c332f xmlns="cc0dbbe6-0a9b-4f26-b83f-a3e0bbfab047">
      <Terms xmlns="http://schemas.microsoft.com/office/infopath/2007/PartnerControls"/>
    </lcf76f155ced4ddcb4097134ff3c332f>
    <TaxCatchAll xmlns="957416fa-0a88-4a96-be22-a6261c991998" xsi:nil="true"/>
  </documentManagement>
</p:properties>
</file>

<file path=customXml/itemProps1.xml><?xml version="1.0" encoding="utf-8"?>
<ds:datastoreItem xmlns:ds="http://schemas.openxmlformats.org/officeDocument/2006/customXml" ds:itemID="{A0A1C74E-76DB-4A89-BEF3-E0F0F1ECE1A4}">
  <ds:schemaRefs>
    <ds:schemaRef ds:uri="http://schemas.openxmlformats.org/officeDocument/2006/bibliography"/>
  </ds:schemaRefs>
</ds:datastoreItem>
</file>

<file path=customXml/itemProps2.xml><?xml version="1.0" encoding="utf-8"?>
<ds:datastoreItem xmlns:ds="http://schemas.openxmlformats.org/officeDocument/2006/customXml" ds:itemID="{C10E09ED-11FE-45D8-B316-ED3BFDE0169B}">
  <ds:schemaRefs>
    <ds:schemaRef ds:uri="http://schemas.microsoft.com/sharepoint/v3/contenttype/forms"/>
  </ds:schemaRefs>
</ds:datastoreItem>
</file>

<file path=customXml/itemProps3.xml><?xml version="1.0" encoding="utf-8"?>
<ds:datastoreItem xmlns:ds="http://schemas.openxmlformats.org/officeDocument/2006/customXml" ds:itemID="{4E91415A-E78D-46AC-AE52-42D1E5F4B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dbbe6-0a9b-4f26-b83f-a3e0bbfab047"/>
    <ds:schemaRef ds:uri="957416fa-0a88-4a96-be22-a6261c991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08C599-BBB1-42B4-B235-2BC94D9813D3}">
  <ds:schemaRefs>
    <ds:schemaRef ds:uri="http://schemas.microsoft.com/office/2006/metadata/properties"/>
    <ds:schemaRef ds:uri="http://schemas.microsoft.com/office/infopath/2007/PartnerControls"/>
    <ds:schemaRef ds:uri="cc0dbbe6-0a9b-4f26-b83f-a3e0bbfab047"/>
    <ds:schemaRef ds:uri="957416fa-0a88-4a96-be22-a6261c991998"/>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4473</Words>
  <Characters>26441</Characters>
  <Application>Microsoft Office Word</Application>
  <DocSecurity>0</DocSecurity>
  <Lines>587</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Spritz, Becky</dc:creator>
  <cp:keywords/>
  <dc:description/>
  <cp:lastModifiedBy>Quinn, Lisa</cp:lastModifiedBy>
  <cp:revision>3</cp:revision>
  <dcterms:created xsi:type="dcterms:W3CDTF">2025-12-18T16:58:00Z</dcterms:created>
  <dcterms:modified xsi:type="dcterms:W3CDTF">2025-12-18T17:01:00Z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0x010100006C6C5C48487645A196E120AE03B459</vt:lpwstr>
  </property>
  <property fmtid="{D5CDD505-2E9C-101B-9397-08002B2CF9AE}" pid="3" name="MediaServiceImageTags">
    <vt:lpwstr/>
  </property>
</Properties>
</file>